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6" w:rsidRDefault="00BB3D8B" w:rsidP="00EF4517">
      <w:pPr>
        <w:pStyle w:val="Ttulo"/>
        <w:ind w:right="-1136"/>
        <w:jc w:val="center"/>
      </w:pPr>
      <w:r>
        <w:t>MODELO DE TERMO DE REFERÊNCIA</w:t>
      </w:r>
    </w:p>
    <w:p w:rsidR="00986AD6" w:rsidRDefault="00BB3D8B">
      <w:pPr>
        <w:spacing w:after="0" w:line="240" w:lineRule="auto"/>
        <w:jc w:val="center"/>
        <w:rPr>
          <w:color w:val="000000"/>
        </w:rPr>
      </w:pPr>
      <w:r>
        <w:t>(Aquisição</w:t>
      </w:r>
      <w:r>
        <w:rPr>
          <w:color w:val="000000"/>
        </w:rPr>
        <w:t xml:space="preserve"> de bens e insumos - Art. 6º, Inciso XXIII)</w:t>
      </w:r>
    </w:p>
    <w:p w:rsidR="00986AD6" w:rsidRDefault="00986AD6">
      <w:pPr>
        <w:spacing w:after="0" w:line="240" w:lineRule="auto"/>
        <w:jc w:val="center"/>
        <w:rPr>
          <w:color w:val="000000"/>
        </w:rPr>
      </w:pPr>
    </w:p>
    <w:p w:rsidR="00986AD6" w:rsidRDefault="00BB3D8B">
      <w:pPr>
        <w:spacing w:after="0" w:line="240" w:lineRule="auto"/>
        <w:rPr>
          <w:b/>
          <w:i/>
        </w:rPr>
      </w:pPr>
      <w:r>
        <w:rPr>
          <w:b/>
          <w:i/>
        </w:rPr>
        <w:t>TEXTO em preto: Escopo obrigatório</w:t>
      </w:r>
    </w:p>
    <w:p w:rsidR="00986AD6" w:rsidRDefault="00BB3D8B">
      <w:pPr>
        <w:spacing w:after="0" w:line="240" w:lineRule="auto"/>
        <w:rPr>
          <w:i/>
          <w:color w:val="4472C4"/>
          <w:highlight w:val="white"/>
        </w:rPr>
      </w:pPr>
      <w:r>
        <w:rPr>
          <w:i/>
          <w:color w:val="4472C4"/>
          <w:highlight w:val="white"/>
        </w:rPr>
        <w:t>TEXTO em azul: Sugestão de redação</w:t>
      </w:r>
    </w:p>
    <w:p w:rsidR="00986AD6" w:rsidRDefault="00BB3D8B" w:rsidP="00EF4517">
      <w:pPr>
        <w:spacing w:after="0" w:line="240" w:lineRule="auto"/>
        <w:rPr>
          <w:i/>
          <w:color w:val="FF0000"/>
          <w:highlight w:val="yellow"/>
        </w:rPr>
      </w:pPr>
      <w:r>
        <w:rPr>
          <w:i/>
          <w:color w:val="FF0000"/>
          <w:highlight w:val="yellow"/>
        </w:rPr>
        <w:t xml:space="preserve">TEXTO vermelho com amarelo: Orientações </w:t>
      </w:r>
    </w:p>
    <w:p w:rsidR="00986AD6" w:rsidRDefault="00986AD6">
      <w:pPr>
        <w:spacing w:after="0" w:line="240" w:lineRule="auto"/>
      </w:pPr>
    </w:p>
    <w:p w:rsidR="00986AD6" w:rsidRDefault="00986AD6" w:rsidP="00EF4517">
      <w:pPr>
        <w:pStyle w:val="Ttulo"/>
        <w:spacing w:after="200"/>
        <w:jc w:val="left"/>
      </w:pPr>
    </w:p>
    <w:p w:rsidR="00986AD6" w:rsidRDefault="00BB3D8B">
      <w:pPr>
        <w:pStyle w:val="Ttulo"/>
        <w:jc w:val="left"/>
      </w:pPr>
      <w:r>
        <w:t>1.</w:t>
      </w:r>
      <w:r>
        <w:tab/>
        <w:t>DEFINIÇÃO DO OBJETO</w:t>
      </w:r>
    </w:p>
    <w:p w:rsidR="00986AD6" w:rsidRDefault="00BB3D8B">
      <w:pPr>
        <w:pStyle w:val="Ttulo"/>
        <w:jc w:val="left"/>
        <w:rPr>
          <w:b w:val="0"/>
        </w:rPr>
      </w:pPr>
      <w:r>
        <w:rPr>
          <w:b w:val="0"/>
        </w:rPr>
        <w:t>1.1.</w:t>
      </w:r>
      <w:r>
        <w:rPr>
          <w:b w:val="0"/>
        </w:rPr>
        <w:tab/>
      </w:r>
      <w:r>
        <w:rPr>
          <w:b w:val="0"/>
        </w:rPr>
        <w:t>Aquisição de __________________________________________________________,</w:t>
      </w:r>
    </w:p>
    <w:p w:rsidR="00986AD6" w:rsidRDefault="00BB3D8B">
      <w:pPr>
        <w:pStyle w:val="Ttulo"/>
        <w:jc w:val="left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conforme</w:t>
      </w:r>
      <w:proofErr w:type="gramEnd"/>
      <w:r>
        <w:rPr>
          <w:b w:val="0"/>
        </w:rPr>
        <w:t xml:space="preserve"> condições, quantidades e exigências estabelecidas neste instrumento </w:t>
      </w:r>
    </w:p>
    <w:p w:rsidR="00986AD6" w:rsidRDefault="00986AD6"/>
    <w:p w:rsidR="00986AD6" w:rsidRDefault="00BB3D8B">
      <w:pPr>
        <w:pStyle w:val="Ttulo"/>
        <w:jc w:val="left"/>
      </w:pPr>
      <w:r>
        <w:t>2.</w:t>
      </w:r>
      <w:r>
        <w:tab/>
        <w:t xml:space="preserve">DAS ESPECIFICAÇÕES DO OBJETO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DOS ITENS E QUANTIDADES</w:t>
      </w:r>
    </w:p>
    <w:p w:rsidR="00986AD6" w:rsidRDefault="00986AD6">
      <w:pPr>
        <w:spacing w:after="0" w:line="240" w:lineRule="auto"/>
        <w:rPr>
          <w:color w:val="FF0000"/>
        </w:rPr>
      </w:pPr>
    </w:p>
    <w:tbl>
      <w:tblPr>
        <w:tblStyle w:val="a"/>
        <w:tblW w:w="7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5"/>
        <w:gridCol w:w="3522"/>
        <w:gridCol w:w="1559"/>
        <w:gridCol w:w="1559"/>
      </w:tblGrid>
      <w:tr w:rsidR="008643E4" w:rsidTr="008643E4">
        <w:trPr>
          <w:cantSplit/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UNIDADE DE MEDIDA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8643E4" w:rsidTr="008643E4">
        <w:trPr>
          <w:cantSplit/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8643E4" w:rsidRDefault="008643E4">
            <w:pPr>
              <w:spacing w:after="0" w:line="240" w:lineRule="auto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*A mais completa especificação do objeto favorece a satisfação pretendida através da solução de mercado a ser ofertada.</w:t>
            </w:r>
          </w:p>
          <w:p w:rsidR="008643E4" w:rsidRDefault="008643E4">
            <w:pPr>
              <w:spacing w:after="0" w:line="240" w:lineRule="auto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Contudo, caso a especificação seja aprofundada em excesso, pode restringir a competitividade ou direcionar o objeto.</w:t>
            </w:r>
          </w:p>
          <w:p w:rsidR="008643E4" w:rsidRDefault="008643E4">
            <w:pPr>
              <w:spacing w:after="0" w:line="240" w:lineRule="auto"/>
            </w:pPr>
            <w:r>
              <w:rPr>
                <w:color w:val="FF0000"/>
                <w:highlight w:val="yellow"/>
              </w:rPr>
              <w:t>Na hipótese de utilização de editais já realizados em outras municipalidades, observar se o edital não recebeu impugnações ou outros tipos de problemas acerca da especificação.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</w:tr>
      <w:tr w:rsidR="008643E4" w:rsidTr="008643E4">
        <w:trPr>
          <w:cantSplit/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8643E4" w:rsidRDefault="008643E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</w:tr>
      <w:tr w:rsidR="008643E4" w:rsidTr="008643E4">
        <w:trPr>
          <w:cantSplit/>
          <w:tblHeader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8643E4" w:rsidRDefault="008643E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3E4" w:rsidRDefault="008643E4">
            <w:pPr>
              <w:spacing w:after="0" w:line="240" w:lineRule="auto"/>
            </w:pPr>
          </w:p>
        </w:tc>
      </w:tr>
    </w:tbl>
    <w:p w:rsidR="00986AD6" w:rsidRDefault="00986AD6">
      <w:pPr>
        <w:pStyle w:val="Subttulo"/>
        <w:ind w:left="0" w:firstLine="0"/>
        <w:jc w:val="left"/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rPr>
          <w:color w:val="FF0000"/>
        </w:rPr>
      </w:pPr>
      <w:proofErr w:type="gramStart"/>
      <w:r>
        <w:t>O objeto desta contratação são</w:t>
      </w:r>
      <w:proofErr w:type="gramEnd"/>
      <w:r>
        <w:t xml:space="preserve"> de natureza comum e não se enquadram como sendo de bens de luxo, conforme </w:t>
      </w:r>
      <w:r>
        <w:rPr>
          <w:color w:val="FF0000"/>
        </w:rPr>
        <w:t xml:space="preserve">Decreto nº XXXX, de XXX de XXXXX de 202XXX.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A modalidade a ser aplicada nesta aquisição é pregão? </w:t>
      </w:r>
      <w:proofErr w:type="gramStart"/>
      <w:r>
        <w:t xml:space="preserve">(   </w:t>
      </w:r>
      <w:proofErr w:type="gramEnd"/>
      <w:r>
        <w:t>) SIM  (    ) NÃO, qual? ___</w:t>
      </w:r>
    </w:p>
    <w:p w:rsidR="00986AD6" w:rsidRDefault="00BB3D8B">
      <w:pPr>
        <w:pStyle w:val="Subttulo"/>
        <w:numPr>
          <w:ilvl w:val="2"/>
          <w:numId w:val="7"/>
        </w:numPr>
        <w:ind w:left="0" w:firstLine="0"/>
      </w:pPr>
      <w:r>
        <w:t>Se tratando de preg</w:t>
      </w:r>
      <w:r>
        <w:t>ão:</w:t>
      </w:r>
    </w:p>
    <w:p w:rsidR="00986AD6" w:rsidRDefault="00BB3D8B">
      <w:pPr>
        <w:pStyle w:val="Subttulo"/>
        <w:ind w:left="0" w:firstLine="0"/>
        <w:jc w:val="left"/>
      </w:pPr>
      <w:r>
        <w:t xml:space="preserve">I - </w:t>
      </w:r>
      <w:proofErr w:type="gramStart"/>
      <w:r>
        <w:t xml:space="preserve">(    </w:t>
      </w:r>
      <w:proofErr w:type="gramEnd"/>
      <w:r>
        <w:t>) Registro de Preços para futura e eventual aquisição, sem a definição precisa de quantitativos a seguir;</w:t>
      </w:r>
    </w:p>
    <w:p w:rsidR="00986AD6" w:rsidRDefault="00BB3D8B">
      <w:pPr>
        <w:pStyle w:val="Subttulo"/>
        <w:ind w:left="0" w:firstLine="0"/>
        <w:jc w:val="left"/>
      </w:pPr>
      <w:r>
        <w:t xml:space="preserve">II - </w:t>
      </w:r>
      <w:proofErr w:type="gramStart"/>
      <w:r>
        <w:t xml:space="preserve">(    </w:t>
      </w:r>
      <w:proofErr w:type="gramEnd"/>
      <w:r>
        <w:t>) Contrato para aquisição TOTAL dos itens descritos acima;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 critério de julgamento adotado será:</w:t>
      </w:r>
    </w:p>
    <w:p w:rsidR="00986AD6" w:rsidRDefault="00BB3D8B">
      <w:pPr>
        <w:pStyle w:val="Subttulo"/>
        <w:ind w:left="0" w:firstLine="0"/>
        <w:jc w:val="left"/>
      </w:pPr>
      <w:proofErr w:type="gramStart"/>
      <w:r>
        <w:t xml:space="preserve">(   </w:t>
      </w:r>
      <w:proofErr w:type="gramEnd"/>
      <w:r>
        <w:t xml:space="preserve">) Menor preço por Item; </w:t>
      </w:r>
    </w:p>
    <w:p w:rsidR="00986AD6" w:rsidRDefault="00BB3D8B">
      <w:pPr>
        <w:pStyle w:val="Subttulo"/>
        <w:ind w:left="0" w:firstLine="0"/>
        <w:jc w:val="left"/>
      </w:pPr>
      <w:proofErr w:type="gramStart"/>
      <w:r>
        <w:t xml:space="preserve">(   </w:t>
      </w:r>
      <w:proofErr w:type="gramEnd"/>
      <w:r>
        <w:t xml:space="preserve">) Menor preço global/lote; </w:t>
      </w:r>
    </w:p>
    <w:p w:rsidR="00986AD6" w:rsidRDefault="00BB3D8B">
      <w:pPr>
        <w:pStyle w:val="Subttulo"/>
        <w:ind w:left="0" w:firstLine="0"/>
        <w:jc w:val="left"/>
      </w:pPr>
      <w:proofErr w:type="gramStart"/>
      <w:r>
        <w:t xml:space="preserve">(   </w:t>
      </w:r>
      <w:proofErr w:type="gramEnd"/>
      <w:r>
        <w:t xml:space="preserve">) Maior desconto por Item; </w:t>
      </w:r>
    </w:p>
    <w:p w:rsidR="00986AD6" w:rsidRDefault="00BB3D8B">
      <w:pPr>
        <w:pStyle w:val="Subttulo"/>
        <w:ind w:left="0" w:firstLine="0"/>
        <w:jc w:val="left"/>
      </w:pPr>
      <w:proofErr w:type="gramStart"/>
      <w:r>
        <w:t xml:space="preserve">(   </w:t>
      </w:r>
      <w:proofErr w:type="gramEnd"/>
      <w:r>
        <w:t xml:space="preserve">) Maior desconto global/ lote; 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  <w:highlight w:val="yellow"/>
        </w:rPr>
        <w:t>A adoção de critérios por item ou por lote</w:t>
      </w:r>
      <w:proofErr w:type="gramStart"/>
      <w:r>
        <w:rPr>
          <w:color w:val="FF0000"/>
          <w:highlight w:val="yellow"/>
        </w:rPr>
        <w:t>, serão</w:t>
      </w:r>
      <w:proofErr w:type="gramEnd"/>
      <w:r>
        <w:rPr>
          <w:color w:val="FF0000"/>
          <w:highlight w:val="yellow"/>
        </w:rPr>
        <w:t xml:space="preserve"> justificadas no decorrer da TR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lastRenderedPageBreak/>
        <w:t>O local de entrega será na Secretaria de ______________,</w:t>
      </w:r>
      <w:proofErr w:type="gramStart"/>
      <w:r>
        <w:t xml:space="preserve">  </w:t>
      </w:r>
      <w:proofErr w:type="gramEnd"/>
      <w:r>
        <w:t>Setor _________</w:t>
      </w:r>
      <w:r>
        <w:t>__, Endereço _________________ , nos seguintes horários:  _______________________________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  <w:rPr>
          <w:color w:val="4472C4"/>
        </w:rPr>
      </w:pPr>
      <w:r>
        <w:t xml:space="preserve">Servidor responsável pelo recebimento: </w:t>
      </w:r>
      <w:r>
        <w:rPr>
          <w:color w:val="4472C4"/>
        </w:rPr>
        <w:t xml:space="preserve">_____________________________________ 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  <w:rPr>
          <w:color w:val="000000"/>
        </w:rPr>
      </w:pPr>
      <w:r>
        <w:rPr>
          <w:color w:val="000000"/>
        </w:rPr>
        <w:t xml:space="preserve">Os itens devem ter algum cuidado com o acondicionamento e transporte: </w:t>
      </w: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NÃO : (   ) SIM, qual? ________________________________________________________________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Previsão de entregas parceladas:</w:t>
      </w:r>
      <w:proofErr w:type="gramStart"/>
      <w:r>
        <w:t xml:space="preserve">  </w:t>
      </w:r>
      <w:proofErr w:type="gramEnd"/>
      <w:r>
        <w:t>(   ) NÃO  (   ) SIM. Qual a forma? __________________</w:t>
      </w:r>
    </w:p>
    <w:p w:rsidR="00986AD6" w:rsidRDefault="00BB3D8B">
      <w:pPr>
        <w:pStyle w:val="Subttulo"/>
        <w:ind w:left="0" w:firstLine="0"/>
        <w:jc w:val="left"/>
        <w:rPr>
          <w:color w:val="FF0000"/>
          <w:highlight w:val="yellow"/>
        </w:rPr>
      </w:pPr>
      <w:r>
        <w:rPr>
          <w:color w:val="FF0000"/>
          <w:highlight w:val="yellow"/>
        </w:rPr>
        <w:t>Ca</w:t>
      </w:r>
      <w:r>
        <w:rPr>
          <w:color w:val="FF0000"/>
          <w:highlight w:val="yellow"/>
        </w:rPr>
        <w:t>so tenham entregas parceladas, indicar os quantitativos mínimos por demanda, o cronograma e o local das entregas a fim de permitir a adequada cotação dos custos de logística por parte das licitantes.</w:t>
      </w:r>
    </w:p>
    <w:p w:rsidR="00986AD6" w:rsidRDefault="00986AD6">
      <w:pPr>
        <w:rPr>
          <w:color w:val="FF0000"/>
          <w:highlight w:val="yellow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Prazo máximo de entrega após recebimento da Solicitação</w:t>
      </w:r>
      <w:r>
        <w:t xml:space="preserve"> de Fornecimento e quantitativo mínimo de itens por entrega: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2.8.1. Prazo para reposição do produto, no caso de ser constatado qualquer avaria ou discordância com a autorização de compra/nota de empenho: ________________________</w:t>
      </w:r>
    </w:p>
    <w:p w:rsidR="00986AD6" w:rsidRDefault="00986AD6"/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Há necessidade de indicação do prazo de validade mínimo aceitável no recebimento: </w:t>
      </w:r>
      <w:proofErr w:type="gramStart"/>
      <w:r>
        <w:t xml:space="preserve">(   </w:t>
      </w:r>
      <w:proofErr w:type="gramEnd"/>
      <w:r>
        <w:t xml:space="preserve">) Não (   ) SIM, Qual ? </w:t>
      </w:r>
    </w:p>
    <w:p w:rsidR="00986AD6" w:rsidRDefault="00986AD6"/>
    <w:p w:rsidR="00986AD6" w:rsidRDefault="00BB3D8B">
      <w:r>
        <w:t>2.9.</w:t>
      </w:r>
      <w:r>
        <w:tab/>
        <w:t>O prazo de vigência da contratação é de 12 meses contados da emissão com contrato/ata, prorrogáveis nos termos da legislação.</w:t>
      </w:r>
    </w:p>
    <w:p w:rsidR="00986AD6" w:rsidRDefault="00BB3D8B">
      <w:pPr>
        <w:rPr>
          <w:color w:val="4472C4"/>
        </w:rPr>
      </w:pPr>
      <w:r>
        <w:rPr>
          <w:color w:val="4472C4"/>
        </w:rPr>
        <w:t>OU</w:t>
      </w:r>
    </w:p>
    <w:p w:rsidR="00986AD6" w:rsidRDefault="00BB3D8B">
      <w:pPr>
        <w:rPr>
          <w:color w:val="4472C4"/>
        </w:rPr>
      </w:pPr>
      <w:r>
        <w:rPr>
          <w:color w:val="4472C4"/>
        </w:rPr>
        <w:t>O prazo de</w:t>
      </w:r>
      <w:r>
        <w:rPr>
          <w:color w:val="4472C4"/>
        </w:rPr>
        <w:t xml:space="preserve"> vigência da contratação é </w:t>
      </w:r>
      <w:proofErr w:type="gramStart"/>
      <w:r>
        <w:rPr>
          <w:color w:val="4472C4"/>
        </w:rPr>
        <w:t>de ...</w:t>
      </w:r>
      <w:proofErr w:type="gramEnd"/>
      <w:r>
        <w:rPr>
          <w:color w:val="4472C4"/>
        </w:rPr>
        <w:t xml:space="preserve">........................... </w:t>
      </w:r>
      <w:proofErr w:type="gramStart"/>
      <w:r>
        <w:rPr>
          <w:color w:val="4472C4"/>
        </w:rPr>
        <w:t>contados</w:t>
      </w:r>
      <w:proofErr w:type="gramEnd"/>
      <w:r>
        <w:rPr>
          <w:color w:val="4472C4"/>
        </w:rPr>
        <w:t xml:space="preserve"> do(a) ............................., na forma do artigo 105 da Lei n° 14.133, de 2021.</w:t>
      </w:r>
    </w:p>
    <w:p w:rsidR="00986AD6" w:rsidRDefault="00BB3D8B">
      <w:pPr>
        <w:rPr>
          <w:color w:val="4472C4"/>
        </w:rPr>
      </w:pPr>
      <w:r>
        <w:rPr>
          <w:color w:val="4472C4"/>
        </w:rPr>
        <w:t>OU</w:t>
      </w:r>
    </w:p>
    <w:p w:rsidR="00986AD6" w:rsidRDefault="00BB3D8B">
      <w:pPr>
        <w:rPr>
          <w:color w:val="4472C4"/>
        </w:rPr>
      </w:pPr>
      <w:r>
        <w:rPr>
          <w:color w:val="4472C4"/>
        </w:rPr>
        <w:t xml:space="preserve">O prazo de vigência da contratação é </w:t>
      </w:r>
      <w:proofErr w:type="gramStart"/>
      <w:r>
        <w:rPr>
          <w:color w:val="4472C4"/>
        </w:rPr>
        <w:t>de ...</w:t>
      </w:r>
      <w:proofErr w:type="gramEnd"/>
      <w:r>
        <w:rPr>
          <w:color w:val="4472C4"/>
        </w:rPr>
        <w:t xml:space="preserve">........................... (máximo de </w:t>
      </w:r>
      <w:proofErr w:type="gramStart"/>
      <w:r>
        <w:rPr>
          <w:color w:val="4472C4"/>
        </w:rPr>
        <w:t>5</w:t>
      </w:r>
      <w:proofErr w:type="gramEnd"/>
      <w:r>
        <w:rPr>
          <w:color w:val="4472C4"/>
        </w:rPr>
        <w:t xml:space="preserve"> anos) contad</w:t>
      </w:r>
      <w:r>
        <w:rPr>
          <w:color w:val="4472C4"/>
        </w:rPr>
        <w:t>os do(a) ............................., prorrogável por até 10 anos, na forma dos artigos 106 e 107 da Lei n° 14.133, de 2021.</w:t>
      </w:r>
    </w:p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before="120" w:after="288" w:line="312" w:lineRule="auto"/>
        <w:jc w:val="both"/>
        <w:rPr>
          <w:color w:val="000000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rPr>
          <w:color w:val="FF0000"/>
          <w:highlight w:val="yellow"/>
        </w:rPr>
      </w:pPr>
      <w:r>
        <w:t xml:space="preserve">O objeto da contratação está previsto no Plano de Contratações Anual 2023, conforme </w:t>
      </w:r>
      <w:r>
        <w:rPr>
          <w:color w:val="FF0000"/>
          <w:highlight w:val="yellow"/>
        </w:rPr>
        <w:t>Decreto XXXX/2022:</w:t>
      </w:r>
    </w:p>
    <w:p w:rsidR="00986AD6" w:rsidRDefault="00986AD6"/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DA JUSTIFICATIVA E FUNDAMENTAÇÃO DO PEDIDO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Da justificativa do Objeto</w:t>
      </w:r>
    </w:p>
    <w:p w:rsidR="00986AD6" w:rsidRDefault="00BB3D8B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A Justificativa é um desmembramento da demonstração da necessidade de contratação</w:t>
      </w:r>
      <w:r>
        <w:rPr>
          <w:color w:val="FF0000"/>
        </w:rPr>
        <w:t xml:space="preserve">, </w:t>
      </w:r>
      <w:r>
        <w:rPr>
          <w:color w:val="FF0000"/>
          <w:highlight w:val="yellow"/>
        </w:rPr>
        <w:t>descrevendo o objeto a ser contratado e quais demandas atende, se a licitação atual está por acabar, ou</w:t>
      </w:r>
      <w:r>
        <w:rPr>
          <w:color w:val="FF0000"/>
          <w:highlight w:val="yellow"/>
        </w:rPr>
        <w:t xml:space="preserve"> houve um imprevisto e os itens solicitados não serão suficientes para o ano, ou os itens são oriundos de convênios, programas novos etc.</w:t>
      </w:r>
      <w:proofErr w:type="gramStart"/>
      <w:r>
        <w:rPr>
          <w:color w:val="FF0000"/>
          <w:highlight w:val="yellow"/>
        </w:rPr>
        <w:t xml:space="preserve">  </w:t>
      </w:r>
      <w:proofErr w:type="gramEnd"/>
      <w:r>
        <w:rPr>
          <w:color w:val="FF0000"/>
          <w:highlight w:val="yellow"/>
        </w:rPr>
        <w:t xml:space="preserve">Conforme previsto na Súmula 177 do </w:t>
      </w:r>
      <w:r>
        <w:rPr>
          <w:color w:val="FF0000"/>
          <w:highlight w:val="yellow"/>
        </w:rPr>
        <w:lastRenderedPageBreak/>
        <w:t>TCU, a justificativa há de ser clara, precisa e suficiente, sendo vedadas justific</w:t>
      </w:r>
      <w:r>
        <w:rPr>
          <w:color w:val="FF0000"/>
          <w:highlight w:val="yellow"/>
        </w:rPr>
        <w:t>ativas genéricas, incapazes de demonstrar de forma definitiva a necessidade da Administração. A justificativa da contratação também deve vir dos estudos preliminares (que deverão ser anexo do TR, quando for possível a sua divulgação). Deve a justificar:</w:t>
      </w:r>
    </w:p>
    <w:p w:rsidR="00986AD6" w:rsidRDefault="00BB3D8B">
      <w:pPr>
        <w:numPr>
          <w:ilvl w:val="0"/>
          <w:numId w:val="8"/>
        </w:numPr>
        <w:spacing w:before="240" w:after="0" w:line="276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A</w:t>
      </w:r>
      <w:r>
        <w:rPr>
          <w:color w:val="FF0000"/>
          <w:highlight w:val="yellow"/>
        </w:rPr>
        <w:t xml:space="preserve"> Justificativa é um desmembramento da demonstração da necessidade de contratação, descrevendo o objeto a ser contratado e quais demandas atende, se a licitação atual está por acabar, ou houve um imprevisto e os itens solicitados não serão suficientes para </w:t>
      </w:r>
      <w:r>
        <w:rPr>
          <w:color w:val="FF0000"/>
          <w:highlight w:val="yellow"/>
        </w:rPr>
        <w:t>o ano, ou os itens são oriundos de convênios, programas novos etc.</w:t>
      </w:r>
    </w:p>
    <w:p w:rsidR="00986AD6" w:rsidRDefault="00BB3D8B">
      <w:pPr>
        <w:numPr>
          <w:ilvl w:val="0"/>
          <w:numId w:val="8"/>
        </w:numPr>
        <w:spacing w:after="0" w:line="276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Dar ênfase no problema se não for adquirido o solicitado (Resumidamente).</w:t>
      </w:r>
    </w:p>
    <w:p w:rsidR="00986AD6" w:rsidRDefault="00BB3D8B">
      <w:pPr>
        <w:numPr>
          <w:ilvl w:val="0"/>
          <w:numId w:val="8"/>
        </w:num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Citar se há licitação prestes a vencer, se o objeto está baseado em histórico de consumo, </w:t>
      </w:r>
    </w:p>
    <w:p w:rsidR="00986AD6" w:rsidRDefault="00BB3D8B">
      <w:pPr>
        <w:numPr>
          <w:ilvl w:val="0"/>
          <w:numId w:val="8"/>
        </w:numPr>
        <w:spacing w:after="0" w:line="276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Justificativa há de ser </w:t>
      </w:r>
      <w:proofErr w:type="gramStart"/>
      <w:r>
        <w:rPr>
          <w:color w:val="FF0000"/>
          <w:highlight w:val="yellow"/>
        </w:rPr>
        <w:t>clara, precisa</w:t>
      </w:r>
      <w:proofErr w:type="gramEnd"/>
      <w:r>
        <w:rPr>
          <w:color w:val="FF0000"/>
          <w:highlight w:val="yellow"/>
        </w:rPr>
        <w:t xml:space="preserve"> e suficiente, sendo vedadas justificativas genéricas, incapazes de demonstrar de forma definitiva a necessidade da Administração.</w:t>
      </w:r>
    </w:p>
    <w:p w:rsidR="00986AD6" w:rsidRDefault="00BB3D8B">
      <w:pPr>
        <w:numPr>
          <w:ilvl w:val="0"/>
          <w:numId w:val="8"/>
        </w:numPr>
        <w:spacing w:after="0" w:line="276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Deve conter no mínimo:</w:t>
      </w:r>
    </w:p>
    <w:p w:rsidR="00986AD6" w:rsidRDefault="00BB3D8B">
      <w:pPr>
        <w:spacing w:after="0" w:line="276" w:lineRule="auto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>a)</w:t>
      </w:r>
      <w:r>
        <w:rPr>
          <w:color w:val="FF0000"/>
          <w:sz w:val="14"/>
          <w:szCs w:val="14"/>
          <w:highlight w:val="yellow"/>
        </w:rPr>
        <w:t xml:space="preserve">                   </w:t>
      </w:r>
      <w:r>
        <w:rPr>
          <w:color w:val="FF0000"/>
          <w:sz w:val="18"/>
          <w:szCs w:val="18"/>
          <w:highlight w:val="yellow"/>
        </w:rPr>
        <w:t>a necessidade da contratação, finalidade da secretaria, sendo impor</w:t>
      </w:r>
      <w:r>
        <w:rPr>
          <w:color w:val="FF0000"/>
          <w:sz w:val="18"/>
          <w:szCs w:val="18"/>
          <w:highlight w:val="yellow"/>
        </w:rPr>
        <w:t>tante aprofundar a legislação que regulamenta, demonstrando a importância (Programa? Lei? Necessidade? Calendário? Plano Setorial);</w:t>
      </w:r>
    </w:p>
    <w:p w:rsidR="00986AD6" w:rsidRDefault="00BB3D8B">
      <w:pPr>
        <w:spacing w:after="0" w:line="276" w:lineRule="auto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>b)</w:t>
      </w:r>
      <w:r>
        <w:rPr>
          <w:color w:val="FF0000"/>
          <w:sz w:val="14"/>
          <w:szCs w:val="14"/>
          <w:highlight w:val="yellow"/>
        </w:rPr>
        <w:t xml:space="preserve">                   </w:t>
      </w:r>
      <w:r>
        <w:rPr>
          <w:color w:val="FF0000"/>
          <w:sz w:val="18"/>
          <w:szCs w:val="18"/>
          <w:highlight w:val="yellow"/>
        </w:rPr>
        <w:t>Como está a situação atual? Cenário? Qual problema se quer resolver? O que de resultados deseja obter com a aquisição? Como neste memorando são itens de consumo quem vai usar, que benefícios a administração vai ter?</w:t>
      </w:r>
    </w:p>
    <w:p w:rsidR="00986AD6" w:rsidRDefault="00BB3D8B">
      <w:pPr>
        <w:spacing w:after="0" w:line="276" w:lineRule="auto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>c)</w:t>
      </w:r>
      <w:r>
        <w:rPr>
          <w:color w:val="FF0000"/>
          <w:sz w:val="14"/>
          <w:szCs w:val="14"/>
          <w:highlight w:val="yellow"/>
        </w:rPr>
        <w:t xml:space="preserve">                    </w:t>
      </w:r>
      <w:r>
        <w:rPr>
          <w:color w:val="FF0000"/>
          <w:sz w:val="18"/>
          <w:szCs w:val="18"/>
          <w:highlight w:val="yellow"/>
        </w:rPr>
        <w:t>Dados da secretari</w:t>
      </w:r>
      <w:r>
        <w:rPr>
          <w:color w:val="FF0000"/>
          <w:sz w:val="18"/>
          <w:szCs w:val="18"/>
          <w:highlight w:val="yellow"/>
        </w:rPr>
        <w:t xml:space="preserve">a, dos beneficiados pela aquisição, indicando números que reflitam a realidade, como o número de alunos por turno, série, ou pessoas/usuários </w:t>
      </w:r>
      <w:proofErr w:type="gramStart"/>
      <w:r>
        <w:rPr>
          <w:color w:val="FF0000"/>
          <w:sz w:val="18"/>
          <w:szCs w:val="18"/>
          <w:highlight w:val="yellow"/>
        </w:rPr>
        <w:t>atendidas(</w:t>
      </w:r>
      <w:proofErr w:type="gramEnd"/>
      <w:r>
        <w:rPr>
          <w:color w:val="FF0000"/>
          <w:sz w:val="18"/>
          <w:szCs w:val="18"/>
          <w:highlight w:val="yellow"/>
        </w:rPr>
        <w:t>os), número de estabelecimentos, frota, etc.</w:t>
      </w:r>
    </w:p>
    <w:p w:rsidR="00986AD6" w:rsidRDefault="00986AD6">
      <w:pPr>
        <w:spacing w:after="0" w:line="240" w:lineRule="auto"/>
        <w:rPr>
          <w:color w:val="FF0000"/>
          <w:highlight w:val="yellow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Da justificativa técnica do Objeto (quando houver)</w:t>
      </w:r>
    </w:p>
    <w:p w:rsidR="00986AD6" w:rsidRDefault="00BB3D8B">
      <w:pPr>
        <w:spacing w:after="0" w:line="240" w:lineRule="auto"/>
        <w:rPr>
          <w:color w:val="FF0000"/>
        </w:rPr>
      </w:pPr>
      <w:r>
        <w:rPr>
          <w:color w:val="FF0000"/>
          <w:highlight w:val="yellow"/>
        </w:rPr>
        <w:t>A justificativa, em regra, deve ser apresentada pelo setor requisitante, quando o objeto possuir características técnicas especializadas, deve o órgão requisitante solicitar à unidade técnica competente a definição das especificações do objeto, e, se for o</w:t>
      </w:r>
      <w:r>
        <w:rPr>
          <w:color w:val="FF0000"/>
          <w:highlight w:val="yellow"/>
        </w:rPr>
        <w:t xml:space="preserve"> caso, do quantitativo a ser adquirido.</w:t>
      </w:r>
    </w:p>
    <w:p w:rsidR="00986AD6" w:rsidRDefault="00BB3D8B">
      <w:pPr>
        <w:spacing w:after="0" w:line="240" w:lineRule="auto"/>
        <w:rPr>
          <w:color w:val="FF0000"/>
        </w:rPr>
      </w:pPr>
      <w:r>
        <w:rPr>
          <w:color w:val="FF0000"/>
          <w:highlight w:val="yellow"/>
        </w:rPr>
        <w:t xml:space="preserve">Deve ser apresentada pelos técnicos da Secretaria conforme o objeto. Exemplo: equipamentos de informática, o técnico de informática deve justificar caso tenha alguma especificação. Uma reforma deve ter considerações </w:t>
      </w:r>
      <w:r>
        <w:rPr>
          <w:color w:val="FF0000"/>
          <w:highlight w:val="yellow"/>
        </w:rPr>
        <w:t>do engenheiro responsável.</w:t>
      </w:r>
      <w:r>
        <w:rPr>
          <w:color w:val="FF0000"/>
        </w:rPr>
        <w:t xml:space="preserve"> </w:t>
      </w:r>
    </w:p>
    <w:p w:rsidR="00986AD6" w:rsidRDefault="00986AD6">
      <w:pPr>
        <w:spacing w:after="0" w:line="240" w:lineRule="auto"/>
        <w:rPr>
          <w:color w:val="FF0000"/>
        </w:rPr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DA DESCRIÇÃO DA SOLUÇÃO COMO UM TODO – CICLO DE VIDA DO OBJETO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</w:pPr>
      <w:r>
        <w:t>A aquisição faz parte das atividades da Secretaria relacionadas XXXXX</w:t>
      </w:r>
    </w:p>
    <w:p w:rsidR="00986AD6" w:rsidRDefault="00BB3D8B">
      <w:pPr>
        <w:pStyle w:val="Subttulo"/>
        <w:ind w:left="0" w:firstLine="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Uma solução é o conjunto de todos os elementos (bens, serviços e outros) necessários para, de </w:t>
      </w:r>
      <w:r>
        <w:rPr>
          <w:color w:val="FF0000"/>
          <w:highlight w:val="yellow"/>
        </w:rPr>
        <w:t>forma integrada, gerar os resultados que atendam à necessidade que gerou o pedido.</w:t>
      </w:r>
    </w:p>
    <w:p w:rsidR="00986AD6" w:rsidRDefault="00BB3D8B">
      <w:pPr>
        <w:pStyle w:val="Subttulo"/>
        <w:ind w:left="0" w:firstLine="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Descrever a execução/utilização do objeto, indicando quais as unidades </w:t>
      </w:r>
      <w:proofErr w:type="gramStart"/>
      <w:r>
        <w:rPr>
          <w:color w:val="FF0000"/>
          <w:highlight w:val="yellow"/>
        </w:rPr>
        <w:t>utilizarão</w:t>
      </w:r>
      <w:proofErr w:type="gramEnd"/>
      <w:r>
        <w:rPr>
          <w:color w:val="FF0000"/>
          <w:highlight w:val="yellow"/>
        </w:rPr>
        <w:t xml:space="preserve"> os materiais, se o ano todo ou em um determinado mês ou eventos, se será utilizado em uma ú</w:t>
      </w:r>
      <w:r>
        <w:rPr>
          <w:color w:val="FF0000"/>
          <w:highlight w:val="yellow"/>
        </w:rPr>
        <w:t>nica vez ou porque será solicitado de forma parcelada, tem a necessidade de assistência técnica...</w:t>
      </w:r>
    </w:p>
    <w:p w:rsidR="00986AD6" w:rsidRDefault="00986AD6">
      <w:pPr>
        <w:pStyle w:val="Subttulo"/>
        <w:ind w:left="0" w:firstLine="0"/>
        <w:jc w:val="left"/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O Parcelamento por itens do objeto é aplicável? </w:t>
      </w:r>
      <w:proofErr w:type="gramStart"/>
      <w:r>
        <w:t xml:space="preserve">(   </w:t>
      </w:r>
      <w:proofErr w:type="gramEnd"/>
      <w:r>
        <w:t>) SIM  (   ) NÃO. Justifique.</w:t>
      </w:r>
    </w:p>
    <w:p w:rsidR="00986AD6" w:rsidRDefault="00BB3D8B">
      <w:pPr>
        <w:pStyle w:val="Subttulo"/>
        <w:ind w:left="0" w:firstLine="0"/>
        <w:jc w:val="left"/>
        <w:rPr>
          <w:color w:val="4472C4"/>
        </w:rPr>
      </w:pPr>
      <w:r>
        <w:rPr>
          <w:color w:val="4472C4"/>
        </w:rPr>
        <w:t>O disposto, no entanto, não se aplica na presente demanda, sendo necessári</w:t>
      </w:r>
      <w:r>
        <w:rPr>
          <w:color w:val="4472C4"/>
        </w:rPr>
        <w:t xml:space="preserve">o o agrupamento dos itens </w:t>
      </w:r>
      <w:proofErr w:type="spellStart"/>
      <w:r>
        <w:rPr>
          <w:color w:val="4472C4"/>
        </w:rPr>
        <w:t>xxxxx</w:t>
      </w:r>
      <w:proofErr w:type="spellEnd"/>
      <w:r>
        <w:rPr>
          <w:color w:val="4472C4"/>
        </w:rPr>
        <w:t xml:space="preserve">, em vista de </w:t>
      </w:r>
      <w:proofErr w:type="spellStart"/>
      <w:r>
        <w:rPr>
          <w:color w:val="4472C4"/>
        </w:rPr>
        <w:t>xxxxxxxxxxxxxxxxxxxxxxxxxxxx</w:t>
      </w:r>
      <w:proofErr w:type="spellEnd"/>
      <w:r>
        <w:rPr>
          <w:color w:val="4472C4"/>
        </w:rPr>
        <w:t xml:space="preserve">. Assim, afasta-se o caráter de parcelamento e segue-se à licitação com os itens agrupados da seguinte forma: </w:t>
      </w:r>
      <w:proofErr w:type="spellStart"/>
      <w:r>
        <w:rPr>
          <w:color w:val="4472C4"/>
        </w:rPr>
        <w:t>xxxxx</w:t>
      </w:r>
      <w:proofErr w:type="spellEnd"/>
    </w:p>
    <w:p w:rsidR="00986AD6" w:rsidRDefault="00BB3D8B">
      <w:pPr>
        <w:pStyle w:val="Subttulo"/>
        <w:ind w:left="0" w:firstLine="0"/>
        <w:jc w:val="left"/>
        <w:rPr>
          <w:b/>
          <w:color w:val="4472C4"/>
          <w:u w:val="single"/>
        </w:rPr>
      </w:pPr>
      <w:r>
        <w:rPr>
          <w:b/>
          <w:color w:val="4472C4"/>
          <w:u w:val="single"/>
        </w:rPr>
        <w:t>Ou</w:t>
      </w:r>
    </w:p>
    <w:p w:rsidR="00986AD6" w:rsidRDefault="00BB3D8B">
      <w:pPr>
        <w:pStyle w:val="Subttulo"/>
        <w:ind w:left="0" w:firstLine="0"/>
        <w:jc w:val="left"/>
        <w:rPr>
          <w:b/>
          <w:color w:val="4472C4"/>
          <w:u w:val="single"/>
        </w:rPr>
      </w:pPr>
      <w:r>
        <w:rPr>
          <w:color w:val="4472C4"/>
        </w:rPr>
        <w:t>O objeto será parcelado em itens, sendo aglomerados em grupos (l</w:t>
      </w:r>
      <w:r>
        <w:rPr>
          <w:color w:val="4472C4"/>
        </w:rPr>
        <w:t xml:space="preserve">otes) por categorias afins, permitindo assegurar ganhos na economia de escala e maior interesse de fornecedores em contratar com a Prefeitura. Por conter itens semelhantes e/ou complementares, houve a junção desses produtos em um único lote e o outro lote </w:t>
      </w:r>
      <w:r>
        <w:rPr>
          <w:color w:val="4472C4"/>
        </w:rPr>
        <w:t xml:space="preserve">por ser um lote com </w:t>
      </w:r>
      <w:proofErr w:type="gramStart"/>
      <w:r>
        <w:rPr>
          <w:color w:val="4472C4"/>
        </w:rPr>
        <w:t>bastante</w:t>
      </w:r>
      <w:proofErr w:type="gramEnd"/>
      <w:r>
        <w:rPr>
          <w:color w:val="4472C4"/>
        </w:rPr>
        <w:t xml:space="preserve"> especificações dos produtos, permaneceu separado, uma vez que pode causar </w:t>
      </w:r>
      <w:proofErr w:type="spellStart"/>
      <w:r>
        <w:rPr>
          <w:color w:val="4472C4"/>
        </w:rPr>
        <w:t>frustação</w:t>
      </w:r>
      <w:proofErr w:type="spellEnd"/>
      <w:r>
        <w:rPr>
          <w:color w:val="4472C4"/>
        </w:rPr>
        <w:t xml:space="preserve"> de todo o lote pela ausência de fornecedores. Essa divisão ajudará os licitantes a fornecer um </w:t>
      </w:r>
      <w:r>
        <w:rPr>
          <w:color w:val="4472C4"/>
        </w:rPr>
        <w:lastRenderedPageBreak/>
        <w:t xml:space="preserve">maior número de objetos, tornando-se atrativa a </w:t>
      </w:r>
      <w:r>
        <w:rPr>
          <w:color w:val="4472C4"/>
        </w:rPr>
        <w:t>competição, contribuindo, ainda, para melhor gestão administrativa de pedidos e vigência das atas.</w:t>
      </w:r>
    </w:p>
    <w:p w:rsidR="00986AD6" w:rsidRDefault="00986AD6">
      <w:pPr>
        <w:pStyle w:val="Subttulo"/>
        <w:ind w:left="0" w:firstLine="0"/>
        <w:jc w:val="left"/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Há necessidade de providências da Administração ou contratações correlatas para o bom desempenho adequado deste</w:t>
      </w:r>
      <w:proofErr w:type="gramStart"/>
      <w:r>
        <w:t xml:space="preserve">  </w:t>
      </w:r>
      <w:proofErr w:type="gramEnd"/>
      <w:r>
        <w:t xml:space="preserve">contrato? </w:t>
      </w:r>
      <w:proofErr w:type="gramStart"/>
      <w:r>
        <w:t xml:space="preserve">(    </w:t>
      </w:r>
      <w:proofErr w:type="gramEnd"/>
      <w:r>
        <w:t>) NÃO (    ) SIM. Quais?</w:t>
      </w:r>
    </w:p>
    <w:p w:rsidR="00986AD6" w:rsidRDefault="00BB3D8B">
      <w:pPr>
        <w:pStyle w:val="Subttulo"/>
        <w:ind w:left="0" w:firstLine="0"/>
        <w:jc w:val="left"/>
        <w:rPr>
          <w:color w:val="FF0000"/>
          <w:highlight w:val="yellow"/>
        </w:rPr>
      </w:pPr>
      <w:r>
        <w:rPr>
          <w:color w:val="FF0000"/>
          <w:highlight w:val="yellow"/>
        </w:rPr>
        <w:t>Exe</w:t>
      </w:r>
      <w:r>
        <w:rPr>
          <w:color w:val="FF0000"/>
          <w:highlight w:val="yellow"/>
        </w:rPr>
        <w:t>mplos: São contratações correlatas a esta demanda a capacitação dos servidores XXXX</w:t>
      </w:r>
    </w:p>
    <w:p w:rsidR="00986AD6" w:rsidRDefault="00BB3D8B">
      <w:pPr>
        <w:pStyle w:val="Subttulo"/>
        <w:ind w:left="0" w:firstLine="0"/>
        <w:jc w:val="left"/>
        <w:rPr>
          <w:color w:val="FF0000"/>
          <w:highlight w:val="yellow"/>
        </w:rPr>
      </w:pPr>
      <w:proofErr w:type="gramStart"/>
      <w:r>
        <w:rPr>
          <w:color w:val="FF0000"/>
          <w:highlight w:val="yellow"/>
        </w:rPr>
        <w:t>São</w:t>
      </w:r>
      <w:proofErr w:type="gramEnd"/>
      <w:r>
        <w:rPr>
          <w:color w:val="FF0000"/>
          <w:highlight w:val="yellow"/>
        </w:rPr>
        <w:t xml:space="preserve"> contratações interdependentes desta demanda, a contratação de pessoal para XXX</w:t>
      </w:r>
    </w:p>
    <w:p w:rsidR="00986AD6" w:rsidRDefault="00BB3D8B">
      <w:pPr>
        <w:pStyle w:val="Subttulo"/>
        <w:ind w:left="0" w:firstLine="0"/>
        <w:jc w:val="left"/>
        <w:rPr>
          <w:color w:val="FF0000"/>
          <w:highlight w:val="yellow"/>
        </w:rPr>
      </w:pPr>
      <w:r>
        <w:rPr>
          <w:color w:val="FF0000"/>
          <w:highlight w:val="yellow"/>
        </w:rPr>
        <w:t>As providências a serem tomadas pela administração são a reforma do espaço XXX, para receber o equipamento XXX e XXX.</w:t>
      </w:r>
    </w:p>
    <w:p w:rsidR="00986AD6" w:rsidRDefault="00986AD6">
      <w:pPr>
        <w:pStyle w:val="Subttulo"/>
        <w:ind w:left="0" w:firstLine="0"/>
        <w:jc w:val="left"/>
      </w:pPr>
    </w:p>
    <w:p w:rsidR="00986AD6" w:rsidRDefault="00BB3D8B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Ciclo de vida é o conjunto de todas as etapas necessárias para que um projeto ou produto cumpra sua função na cadeia de produtividade, se</w:t>
      </w:r>
      <w:r>
        <w:rPr>
          <w:color w:val="FF0000"/>
          <w:highlight w:val="yellow"/>
        </w:rPr>
        <w:t xml:space="preserve">mpre baseado nos aspectos de </w:t>
      </w:r>
      <w:proofErr w:type="spellStart"/>
      <w:r>
        <w:rPr>
          <w:color w:val="FF0000"/>
          <w:highlight w:val="yellow"/>
        </w:rPr>
        <w:t>sustentbilidade</w:t>
      </w:r>
      <w:proofErr w:type="spellEnd"/>
      <w:r>
        <w:rPr>
          <w:color w:val="FF0000"/>
          <w:highlight w:val="yellow"/>
        </w:rPr>
        <w:t xml:space="preserve">. Ciclo de vida (do berço ao túmulo), desde a extração e processamento da </w:t>
      </w:r>
      <w:proofErr w:type="spellStart"/>
      <w:r>
        <w:rPr>
          <w:color w:val="FF0000"/>
          <w:highlight w:val="yellow"/>
        </w:rPr>
        <w:t>matéria‐prima</w:t>
      </w:r>
      <w:proofErr w:type="spellEnd"/>
      <w:r>
        <w:rPr>
          <w:color w:val="FF0000"/>
          <w:highlight w:val="yellow"/>
        </w:rPr>
        <w:t xml:space="preserve"> até o descarte final, passando pelas fases de transformação e beneficiamento, transporte, distribuição, uso, reuso, manutenç</w:t>
      </w:r>
      <w:r>
        <w:rPr>
          <w:color w:val="FF0000"/>
          <w:highlight w:val="yellow"/>
        </w:rPr>
        <w:t>ão e reciclagem.</w:t>
      </w:r>
    </w:p>
    <w:p w:rsidR="00986AD6" w:rsidRDefault="00BB3D8B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Os custos indiretos, relacionados com as despesas de manutenção, utilização, reposição, depreciação e impacto ambiental do objeto licitado, entre outros fatores vinculados ao seu ciclo de vida, poderão ser considerados para a definição do </w:t>
      </w:r>
      <w:r>
        <w:rPr>
          <w:color w:val="FF0000"/>
          <w:highlight w:val="yellow"/>
        </w:rPr>
        <w:t xml:space="preserve">menor dispêndio, sempre que objetivamente mensuráveis, </w:t>
      </w:r>
    </w:p>
    <w:p w:rsidR="00986AD6" w:rsidRDefault="00BB3D8B">
      <w:pPr>
        <w:spacing w:after="0" w:line="240" w:lineRule="auto"/>
        <w:rPr>
          <w:color w:val="FF0000"/>
        </w:rPr>
      </w:pPr>
      <w:proofErr w:type="gramStart"/>
      <w:r>
        <w:rPr>
          <w:color w:val="FF0000"/>
          <w:highlight w:val="yellow"/>
        </w:rPr>
        <w:t>disposto</w:t>
      </w:r>
      <w:proofErr w:type="gramEnd"/>
      <w:r>
        <w:rPr>
          <w:color w:val="FF0000"/>
          <w:highlight w:val="yellow"/>
        </w:rPr>
        <w:t xml:space="preserve"> em regulamento.</w:t>
      </w:r>
    </w:p>
    <w:p w:rsidR="00986AD6" w:rsidRDefault="00986AD6">
      <w:pPr>
        <w:spacing w:after="0" w:line="240" w:lineRule="auto"/>
        <w:rPr>
          <w:b/>
          <w:color w:val="000000"/>
          <w:highlight w:val="yellow"/>
        </w:rPr>
      </w:pPr>
    </w:p>
    <w:p w:rsidR="00986AD6" w:rsidRDefault="00BB3D8B">
      <w:pPr>
        <w:spacing w:after="0" w:line="240" w:lineRule="auto"/>
        <w:rPr>
          <w:b/>
          <w:color w:val="FF0000"/>
        </w:rPr>
      </w:pPr>
      <w:r>
        <w:rPr>
          <w:b/>
          <w:color w:val="FF0000"/>
          <w:highlight w:val="yellow"/>
        </w:rPr>
        <w:t>Sugestões de obrigações da contratante e da contratada</w:t>
      </w:r>
      <w:r>
        <w:rPr>
          <w:b/>
          <w:color w:val="FF0000"/>
        </w:rPr>
        <w:t>:</w:t>
      </w:r>
    </w:p>
    <w:p w:rsidR="00986AD6" w:rsidRDefault="00986AD6">
      <w:pPr>
        <w:spacing w:after="0" w:line="240" w:lineRule="auto"/>
        <w:rPr>
          <w:b/>
          <w:color w:val="000000"/>
        </w:rPr>
      </w:pPr>
    </w:p>
    <w:p w:rsidR="00986AD6" w:rsidRDefault="00BB3D8B">
      <w:pPr>
        <w:pStyle w:val="Subttulo"/>
        <w:numPr>
          <w:ilvl w:val="1"/>
          <w:numId w:val="6"/>
        </w:numPr>
        <w:ind w:left="0" w:firstLine="0"/>
        <w:jc w:val="left"/>
      </w:pPr>
      <w:r>
        <w:t>Obrigações da contratante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>Receber o objeto no prazo e condições estabelecidas no Edital e seus anexos;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 xml:space="preserve">Verificar minuciosamente, no prazo fixado, a conformidade dos bens recebidos provisoriamente com as especificações constantes do Edital e da proposta, para fins de aceitação e recebimento definitivo; 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>Comunicar à Contratada, por escrito, sobre imperfeições</w:t>
      </w:r>
      <w:r>
        <w:t xml:space="preserve">, falhas ou irregularidades verificadas no objeto fornecido, para que seja substituído, reparado ou corrigido; 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 xml:space="preserve">Acompanhar e fiscalizar o cumprimento das obrigações da Contratada, através de comissão/servidor especialmente designado; 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>Efetuar o pagamento à</w:t>
      </w:r>
      <w:r>
        <w:t xml:space="preserve"> Contratada no valor correspondente ao fornecimento do objeto, no prazo e forma estabelecidos no Edital e seus anexos; </w:t>
      </w:r>
    </w:p>
    <w:p w:rsidR="00986AD6" w:rsidRDefault="00BB3D8B">
      <w:pPr>
        <w:pStyle w:val="Subttulo"/>
        <w:numPr>
          <w:ilvl w:val="2"/>
          <w:numId w:val="2"/>
        </w:numPr>
        <w:ind w:left="0" w:firstLine="0"/>
        <w:jc w:val="left"/>
      </w:pPr>
      <w:r>
        <w:t>A Administração não responderá por quaisquer compromissos assumidos pela Contratada com terceiros, ainda que vinculados à execução do co</w:t>
      </w:r>
      <w:r>
        <w:t>ntrato, bem como por qualquer dano causado a terceiros em decorrência de ato da Contratada, de seus empregados, prepostos ou subordinados.</w:t>
      </w:r>
    </w:p>
    <w:p w:rsidR="00986AD6" w:rsidRDefault="00986AD6"/>
    <w:p w:rsidR="00986AD6" w:rsidRDefault="00BB3D8B">
      <w:pPr>
        <w:pStyle w:val="Subttulo"/>
        <w:numPr>
          <w:ilvl w:val="1"/>
          <w:numId w:val="6"/>
        </w:numPr>
        <w:ind w:left="0" w:firstLine="0"/>
        <w:jc w:val="left"/>
      </w:pPr>
      <w:r>
        <w:t>Obrigações da contratada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>A Contratada deve cumprir todas as obrigações constantes no Edital, seus anexos e sua propo</w:t>
      </w:r>
      <w:r>
        <w:t>sta, assumindo como exclusivamente seus os riscos e as despesas decorrentes da boa e perfeita execução do objeto e, ainda: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proofErr w:type="gramStart"/>
      <w:r>
        <w:t>efetuar</w:t>
      </w:r>
      <w:proofErr w:type="gramEnd"/>
      <w:r>
        <w:t xml:space="preserve"> a entrega do objeto em perfeitas condições, conforme especificações, prazo e local constantes no Termo de Referência e seus a</w:t>
      </w:r>
      <w:r>
        <w:t xml:space="preserve">nexos, acompanhado da respectiva nota fiscal, na qual constarão as indicações referentes a: marca, fabricante, modelo, procedência e prazo de garantia ou validade; 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>O objeto deve estar acompanhado do manual do usuário, com uma versão em português e da rela</w:t>
      </w:r>
      <w:r>
        <w:t xml:space="preserve">ção da rede de assistência técnica autorizada. 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 xml:space="preserve">Responsabilizar-se pelos vícios e danos decorrentes do objeto, de acordo com os artigos 12, 13 e 17 a 27, do Código de Defesa do Consumidor (Lei nº 8.078, de 1990); 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lastRenderedPageBreak/>
        <w:t>Substituir, reparar ou corrigir, às suas expensas, no prazo fixado neste Termo de Referência, o objeto com avarias ou defeitos;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>Comunicar à Contratante, no prazo máximo de 24 (vinte e quatro) horas que antecede a data da entrega, os motivos que impossibili</w:t>
      </w:r>
      <w:r>
        <w:t>tem o cumprimento do prazo previsto, com a devida comprovação;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>Manter, durante toda a execução do contrato, em compatibilidade com as obrigações assumidas, todas as condições de habilitação e qualificação exigidas na licitação;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</w:pPr>
      <w:r>
        <w:t>Indicar preposto para repres</w:t>
      </w:r>
      <w:r>
        <w:t>entá-la durante a execução do contrato.</w:t>
      </w:r>
    </w:p>
    <w:p w:rsidR="00986AD6" w:rsidRDefault="00BB3D8B">
      <w:pPr>
        <w:pStyle w:val="Subttulo"/>
        <w:numPr>
          <w:ilvl w:val="2"/>
          <w:numId w:val="4"/>
        </w:numPr>
        <w:ind w:left="0" w:firstLine="0"/>
        <w:jc w:val="left"/>
        <w:rPr>
          <w:color w:val="4472C4"/>
        </w:rPr>
      </w:pPr>
      <w:r>
        <w:t>Promover a destinação final ambientalmente adequada, sempre que a legislação assim o exigir</w:t>
      </w:r>
      <w:r>
        <w:rPr>
          <w:color w:val="4472C4"/>
        </w:rPr>
        <w:t xml:space="preserve">, como nos casos de pneus, pilhas e baterias, </w:t>
      </w:r>
      <w:proofErr w:type="spellStart"/>
      <w:r>
        <w:rPr>
          <w:color w:val="4472C4"/>
        </w:rPr>
        <w:t>etc</w:t>
      </w:r>
      <w:proofErr w:type="spellEnd"/>
      <w:proofErr w:type="gramStart"/>
      <w:r>
        <w:rPr>
          <w:color w:val="4472C4"/>
        </w:rPr>
        <w:t>....</w:t>
      </w:r>
      <w:proofErr w:type="gramEnd"/>
    </w:p>
    <w:p w:rsidR="00986AD6" w:rsidRDefault="00986AD6">
      <w:pPr>
        <w:spacing w:after="0" w:line="240" w:lineRule="auto"/>
        <w:rPr>
          <w:b/>
          <w:color w:val="FF0000"/>
        </w:rPr>
      </w:pPr>
    </w:p>
    <w:p w:rsidR="00986AD6" w:rsidRDefault="00986AD6">
      <w:pPr>
        <w:spacing w:after="0" w:line="240" w:lineRule="auto"/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DOS REQUISITOS PARA CONTRATAÇÃO: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  <w:rPr>
          <w:highlight w:val="white"/>
        </w:rPr>
      </w:pPr>
      <w:r>
        <w:rPr>
          <w:highlight w:val="white"/>
        </w:rPr>
        <w:t xml:space="preserve">O objeto a ser licitado, pelas suas </w:t>
      </w:r>
      <w:r>
        <w:rPr>
          <w:highlight w:val="white"/>
        </w:rPr>
        <w:t>características e com base nas justificativas acima mencionadas, possui natureza comum e necessita dos seguintes requisitos mínimos:</w:t>
      </w:r>
    </w:p>
    <w:p w:rsidR="00986AD6" w:rsidRDefault="00986AD6">
      <w:pPr>
        <w:pStyle w:val="Subttulo"/>
        <w:spacing w:line="276" w:lineRule="auto"/>
        <w:ind w:left="0" w:firstLine="0"/>
        <w:jc w:val="left"/>
        <w:rPr>
          <w:highlight w:val="white"/>
        </w:rPr>
      </w:pP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 xml:space="preserve">Em relação aos critérios de sustentabilidade, além que se baseiam no Guia Nacional de Contratações Sustentáveis (5ª </w:t>
      </w:r>
      <w:proofErr w:type="spellStart"/>
      <w:proofErr w:type="gramStart"/>
      <w:r>
        <w:rPr>
          <w:highlight w:val="white"/>
        </w:rPr>
        <w:t>ed</w:t>
      </w:r>
      <w:proofErr w:type="spellEnd"/>
      <w:proofErr w:type="gramEnd"/>
      <w:r>
        <w:rPr>
          <w:highlight w:val="white"/>
        </w:rPr>
        <w:t>) Há</w:t>
      </w:r>
      <w:r>
        <w:rPr>
          <w:highlight w:val="white"/>
        </w:rPr>
        <w:t xml:space="preserve"> outros critérios a serem especificados? (x) NÃO </w:t>
      </w:r>
      <w:proofErr w:type="gramStart"/>
      <w:r>
        <w:rPr>
          <w:highlight w:val="white"/>
        </w:rPr>
        <w:t xml:space="preserve">(  </w:t>
      </w:r>
      <w:proofErr w:type="gramEnd"/>
      <w:r>
        <w:rPr>
          <w:highlight w:val="white"/>
        </w:rPr>
        <w:t>) SIM, Quais?</w:t>
      </w: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 xml:space="preserve">Os objetos devem ter certificados de garantia ou instrumento similar?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NÃO  (   ) SIM. Quais?</w:t>
      </w: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>Para a utilização do objeto há necessidade de treinamento, materiais didáticos, manuais, de</w:t>
      </w:r>
      <w:r>
        <w:rPr>
          <w:highlight w:val="white"/>
        </w:rPr>
        <w:t xml:space="preserve">ntre outros?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NÃO  (   ) SIM. Quais?</w:t>
      </w: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 xml:space="preserve">Há necessidade de FICHA TÉCNICA dos produtos: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NÃO (   ) SIM, descrever?</w:t>
      </w: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>Há necessidade de exigência da CARTA DE SOLIDARIEDADE emitida pelo fabricante, que assegure a execução do contrato, em caso de fornecedo</w:t>
      </w:r>
      <w:r>
        <w:rPr>
          <w:highlight w:val="white"/>
        </w:rPr>
        <w:t xml:space="preserve">r revendedor ou distribuidor: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SIM (   ) não</w:t>
      </w: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 xml:space="preserve">Há necessidade de apresentação de LAUDOS/DECLARAÇÃO: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NÃO (   ) SIM, como segue: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A lei permite solicitar, motivadamente, carta de solidariedade emitida pelo fabricante, que assegure a execução do contrato, no caso de licitante revendedor ou distribuidor. A exigência mostra, deve restringir-se-á ao licitante provisoriamente vencedor qua</w:t>
      </w:r>
      <w:r>
        <w:rPr>
          <w:color w:val="FF0000"/>
          <w:highlight w:val="yellow"/>
        </w:rPr>
        <w:t>ndo realizada na fase de julgamento das propostas ou de lances. Veja o que diz a Nova Lei de Licitações: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Art. 42. A prova de qualidade de produto apresentado pelos proponentes como similar ao das marcas eventualmente indicadas no edital será admitida por q</w:t>
      </w:r>
      <w:r>
        <w:rPr>
          <w:i/>
          <w:color w:val="FF0000"/>
          <w:sz w:val="16"/>
          <w:szCs w:val="16"/>
          <w:highlight w:val="yellow"/>
        </w:rPr>
        <w:t>ualquer um dos seguintes meios: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I - comprovação de que o produto está de acordo com as normas técnicas determinadas pelos órgãos oficiais competentes, pela Associação Brasileira de Normas Técnicas (ABNT) ou por outra entidade credenciada pelo Inmetro;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II - declaração de atendimento satisfatório emitida por outro órgão ou entidade de nível federativo equivalente ou superior que tenha adquirido o produto;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III - certificação, certificado, laudo laboratorial ou documento similar que possibilite a aferição d</w:t>
      </w:r>
      <w:r>
        <w:rPr>
          <w:i/>
          <w:color w:val="FF0000"/>
          <w:sz w:val="16"/>
          <w:szCs w:val="16"/>
          <w:highlight w:val="yellow"/>
        </w:rPr>
        <w:t>a qualidade e da conformidade do produto ou do processo de fabricação, inclusive sob o aspecto ambiental, emitido por instituição oficial competente ou por entidade credenciada.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§ 1º O edital poderá exigir, como condição de aceitabilidade da proposta, cert</w:t>
      </w:r>
      <w:r>
        <w:rPr>
          <w:i/>
          <w:color w:val="FF0000"/>
          <w:sz w:val="16"/>
          <w:szCs w:val="16"/>
          <w:highlight w:val="yellow"/>
        </w:rPr>
        <w:t>ificação de qualidade do produto por instituição credenciada pelo Conselho Nacional de Metrologia, Normalização e Qualidade Industrial (</w:t>
      </w:r>
      <w:proofErr w:type="spellStart"/>
      <w:r>
        <w:rPr>
          <w:i/>
          <w:color w:val="FF0000"/>
          <w:sz w:val="16"/>
          <w:szCs w:val="16"/>
          <w:highlight w:val="yellow"/>
        </w:rPr>
        <w:t>Conmetro</w:t>
      </w:r>
      <w:proofErr w:type="spellEnd"/>
      <w:r>
        <w:rPr>
          <w:i/>
          <w:color w:val="FF0000"/>
          <w:sz w:val="16"/>
          <w:szCs w:val="16"/>
          <w:highlight w:val="yellow"/>
        </w:rPr>
        <w:t>).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t>§ 2º A Administração poderá, nos termos do edital de licitação, oferecer protótipo do objeto pretendido e exi</w:t>
      </w:r>
      <w:r>
        <w:rPr>
          <w:i/>
          <w:color w:val="FF0000"/>
          <w:sz w:val="16"/>
          <w:szCs w:val="16"/>
          <w:highlight w:val="yellow"/>
        </w:rPr>
        <w:t>gir, na fase de julgamento das propostas, amostras do licitante provisoriamente vencedor, para atender a diligência ou, após o julgamento, como condição para firmar contrato.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color w:val="FF0000"/>
          <w:sz w:val="16"/>
          <w:szCs w:val="16"/>
          <w:highlight w:val="yellow"/>
        </w:rPr>
      </w:pPr>
      <w:r>
        <w:rPr>
          <w:i/>
          <w:color w:val="FF0000"/>
          <w:sz w:val="16"/>
          <w:szCs w:val="16"/>
          <w:highlight w:val="yellow"/>
        </w:rPr>
        <w:lastRenderedPageBreak/>
        <w:t>§ 3º No interesse da Administração, as amostras a que se refere o § 2º deste arti</w:t>
      </w:r>
      <w:r>
        <w:rPr>
          <w:i/>
          <w:color w:val="FF0000"/>
          <w:sz w:val="16"/>
          <w:szCs w:val="16"/>
          <w:highlight w:val="yellow"/>
        </w:rPr>
        <w:t>go poderão ser examinadas por instituição com reputação ético-profissional na especialidade do objeto, previamente indicada no edital.</w:t>
      </w:r>
    </w:p>
    <w:p w:rsidR="00986AD6" w:rsidRDefault="00986AD6">
      <w:pPr>
        <w:spacing w:after="0" w:line="240" w:lineRule="auto"/>
        <w:rPr>
          <w:color w:val="4472C4"/>
        </w:rPr>
      </w:pPr>
    </w:p>
    <w:p w:rsidR="00986AD6" w:rsidRDefault="00BB3D8B">
      <w:pPr>
        <w:pStyle w:val="Subttulo"/>
        <w:numPr>
          <w:ilvl w:val="2"/>
          <w:numId w:val="11"/>
        </w:numPr>
        <w:spacing w:line="276" w:lineRule="auto"/>
        <w:ind w:left="0" w:firstLine="0"/>
        <w:rPr>
          <w:highlight w:val="white"/>
        </w:rPr>
      </w:pPr>
      <w:r>
        <w:rPr>
          <w:highlight w:val="white"/>
        </w:rPr>
        <w:t xml:space="preserve">Há necessidade de apresentação de amostra: </w:t>
      </w:r>
      <w:proofErr w:type="gramStart"/>
      <w:r>
        <w:rPr>
          <w:highlight w:val="white"/>
        </w:rPr>
        <w:t xml:space="preserve">(   </w:t>
      </w:r>
      <w:proofErr w:type="gramEnd"/>
      <w:r>
        <w:rPr>
          <w:highlight w:val="white"/>
        </w:rPr>
        <w:t>) NÃO (   ) SIM, como segue: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40" w:lineRule="auto"/>
        <w:jc w:val="both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>Se a resposta for sim!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A(s) amostra(s) </w:t>
      </w:r>
      <w:proofErr w:type="gramStart"/>
      <w:r>
        <w:rPr>
          <w:color w:val="2F5496"/>
          <w:sz w:val="20"/>
          <w:szCs w:val="20"/>
        </w:rPr>
        <w:t>deverá(</w:t>
      </w:r>
      <w:proofErr w:type="spellStart"/>
      <w:proofErr w:type="gramEnd"/>
      <w:r>
        <w:rPr>
          <w:color w:val="2F5496"/>
          <w:sz w:val="20"/>
          <w:szCs w:val="20"/>
        </w:rPr>
        <w:t>ão</w:t>
      </w:r>
      <w:proofErr w:type="spellEnd"/>
      <w:r>
        <w:rPr>
          <w:color w:val="2F5496"/>
          <w:sz w:val="20"/>
          <w:szCs w:val="20"/>
        </w:rPr>
        <w:t>) ser apresentadas em embalagem original, identificada(s) por meio de etiquetas adesivas ou outra forma de identificação, onde constem os seguintes dados: razão social da licitante, marca e modelo do produto, nº do pregão e item, b</w:t>
      </w:r>
      <w:r>
        <w:rPr>
          <w:color w:val="2F5496"/>
          <w:sz w:val="20"/>
          <w:szCs w:val="20"/>
        </w:rPr>
        <w:t>em como ficha técnica com as especificações do produto (caso o mesmo não vier na embalagem original).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As amostras deverão ser </w:t>
      </w:r>
      <w:proofErr w:type="gramStart"/>
      <w:r>
        <w:rPr>
          <w:color w:val="2F5496"/>
          <w:sz w:val="20"/>
          <w:szCs w:val="20"/>
        </w:rPr>
        <w:t>entregues no Departamento de Licitações e Contratos da Prefeitura Municipal de XXXXXXXXX, endereço</w:t>
      </w:r>
      <w:proofErr w:type="gramEnd"/>
      <w:r>
        <w:rPr>
          <w:color w:val="2F5496"/>
          <w:sz w:val="20"/>
          <w:szCs w:val="20"/>
        </w:rPr>
        <w:t xml:space="preserve"> 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A não apresentação de amostras</w:t>
      </w:r>
      <w:r>
        <w:rPr>
          <w:color w:val="2F5496"/>
          <w:sz w:val="20"/>
          <w:szCs w:val="20"/>
        </w:rPr>
        <w:t>, ou apresentação em desacordo com as exigências deste edital, implicará na automática desclassificação do item.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As amostras dos itens abaixo relacionados serão analisadas pela Comissão nomeada através do Decreto nº _____/2022: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05"/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Em hipótese alguma serão aceitos materiais para avaliação sem devida identificação e/ou fora do prazo estipulado.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05"/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As amostras serão devolvidas? </w:t>
      </w:r>
      <w:proofErr w:type="gramStart"/>
      <w:r>
        <w:rPr>
          <w:color w:val="2F5496"/>
          <w:sz w:val="20"/>
          <w:szCs w:val="20"/>
        </w:rPr>
        <w:t xml:space="preserve">(    </w:t>
      </w:r>
      <w:proofErr w:type="gramEnd"/>
      <w:r>
        <w:rPr>
          <w:color w:val="2F5496"/>
          <w:sz w:val="20"/>
          <w:szCs w:val="20"/>
        </w:rPr>
        <w:t>) NÃO  (    ) SIM, em que momento ou quando?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05"/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Os produtos entregues, para fins de amostras, que não estivere</w:t>
      </w:r>
      <w:r>
        <w:rPr>
          <w:color w:val="2F5496"/>
          <w:sz w:val="20"/>
          <w:szCs w:val="20"/>
        </w:rPr>
        <w:t>m em suas embalagens originais (com especificações) deverão ser entregues com a respectiva ficha técnica.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05"/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Cada um dos 05 (cinco) Avaliadores receberá um formulário contendo 04 (quatro) quesitos, conforme modelo constante no Anexo desta TR:</w:t>
      </w:r>
    </w:p>
    <w:p w:rsidR="00986AD6" w:rsidRDefault="00BB3D8B">
      <w:pPr>
        <w:spacing w:after="0" w:line="240" w:lineRule="auto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I- Sabor (40 pon</w:t>
      </w:r>
      <w:r>
        <w:rPr>
          <w:color w:val="2F5496"/>
          <w:sz w:val="20"/>
          <w:szCs w:val="20"/>
        </w:rPr>
        <w:t>tos);</w:t>
      </w:r>
    </w:p>
    <w:p w:rsidR="00986AD6" w:rsidRDefault="00BB3D8B">
      <w:pPr>
        <w:spacing w:after="0" w:line="240" w:lineRule="auto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II- Aparência da Embalagem (10 pontos)</w:t>
      </w:r>
      <w:proofErr w:type="gramStart"/>
      <w:r>
        <w:rPr>
          <w:color w:val="2F5496"/>
          <w:sz w:val="20"/>
          <w:szCs w:val="20"/>
        </w:rPr>
        <w:t>;;</w:t>
      </w:r>
      <w:proofErr w:type="gramEnd"/>
    </w:p>
    <w:p w:rsidR="00986AD6" w:rsidRDefault="00BB3D8B">
      <w:pPr>
        <w:spacing w:after="0" w:line="240" w:lineRule="auto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III- Aparência do Alimento (20 pontos)</w:t>
      </w:r>
      <w:proofErr w:type="gramStart"/>
      <w:r>
        <w:rPr>
          <w:color w:val="2F5496"/>
          <w:sz w:val="20"/>
          <w:szCs w:val="20"/>
        </w:rPr>
        <w:t>;;</w:t>
      </w:r>
      <w:proofErr w:type="gramEnd"/>
    </w:p>
    <w:p w:rsidR="00986AD6" w:rsidRDefault="00BB3D8B">
      <w:pPr>
        <w:spacing w:after="0" w:line="240" w:lineRule="auto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IV- Textura (30 pontos);</w:t>
      </w:r>
    </w:p>
    <w:p w:rsidR="00986AD6" w:rsidRDefault="00BB3D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05"/>
          <w:tab w:val="left" w:pos="426"/>
        </w:tabs>
        <w:spacing w:line="240" w:lineRule="auto"/>
        <w:ind w:left="0" w:firstLine="0"/>
        <w:jc w:val="both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Se a(s) amostra(s) apresentada(s) pelo primeiro classificado não </w:t>
      </w:r>
      <w:proofErr w:type="gramStart"/>
      <w:r>
        <w:rPr>
          <w:color w:val="2F5496"/>
          <w:sz w:val="20"/>
          <w:szCs w:val="20"/>
        </w:rPr>
        <w:t>for(</w:t>
      </w:r>
      <w:proofErr w:type="gramEnd"/>
      <w:r>
        <w:rPr>
          <w:color w:val="2F5496"/>
          <w:sz w:val="20"/>
          <w:szCs w:val="20"/>
        </w:rPr>
        <w:t>em) aceita(s), será analisada a aceitabilidade da proposta ou lance ofertado pelo segundo classificado. Seguir-se-á com a verificação da(s) amostra(s) e, assim, sucessivamente, até a veri</w:t>
      </w:r>
      <w:r>
        <w:rPr>
          <w:color w:val="2F5496"/>
          <w:sz w:val="20"/>
          <w:szCs w:val="20"/>
        </w:rPr>
        <w:t>ficação de uma que atenda às especificações constantes neste Termo de Referência.</w:t>
      </w:r>
    </w:p>
    <w:p w:rsidR="00986AD6" w:rsidRDefault="00BB3D8B">
      <w:pPr>
        <w:spacing w:after="0" w:line="240" w:lineRule="auto"/>
        <w:jc w:val="both"/>
        <w:rPr>
          <w:color w:val="FF0000"/>
        </w:rPr>
      </w:pPr>
      <w:r>
        <w:rPr>
          <w:color w:val="FF0000"/>
          <w:highlight w:val="yellow"/>
        </w:rPr>
        <w:t>A eventual necessidade de submissão de amostra a ser analisada DEVERÁ ser fundamentadamente enxerta no ato convocatório, devendo ser EXPLICITAMENTE delimitados os ASPECTOS TÉ</w:t>
      </w:r>
      <w:r>
        <w:rPr>
          <w:color w:val="FF0000"/>
          <w:highlight w:val="yellow"/>
        </w:rPr>
        <w:t xml:space="preserve">CNICOS a </w:t>
      </w:r>
      <w:proofErr w:type="gramStart"/>
      <w:r>
        <w:rPr>
          <w:color w:val="FF0000"/>
          <w:highlight w:val="yellow"/>
        </w:rPr>
        <w:t>serem</w:t>
      </w:r>
      <w:proofErr w:type="gramEnd"/>
      <w:r>
        <w:rPr>
          <w:color w:val="FF0000"/>
          <w:highlight w:val="yellow"/>
        </w:rPr>
        <w:t xml:space="preserve"> analisados no momento de seu julgamento, afastando desta forma a discricionariedade no momento da emissão de seu parecer, pode inclusive fazer outro quadro especificando detalhamento laudos e/ou certificados de cada item. No caso de amostra,</w:t>
      </w:r>
      <w:r>
        <w:rPr>
          <w:color w:val="FF0000"/>
          <w:highlight w:val="yellow"/>
        </w:rPr>
        <w:t xml:space="preserve"> usar aspectos técnicos, como exemplo abaixo:</w:t>
      </w:r>
    </w:p>
    <w:p w:rsidR="00986AD6" w:rsidRDefault="00986AD6">
      <w:pPr>
        <w:jc w:val="both"/>
      </w:pPr>
    </w:p>
    <w:p w:rsidR="00986AD6" w:rsidRDefault="00986AD6"/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DO MODELO DE EXECUÇÃO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Como a aquisição dos itens pode produzir resultados pretendidos do início ao fim, pode ser dispensado para aquisição de itens comuns.</w:t>
      </w:r>
    </w:p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</w:pPr>
      <w:r>
        <w:t xml:space="preserve">O prazo de entrega dos bens é </w:t>
      </w:r>
      <w:proofErr w:type="gramStart"/>
      <w:r>
        <w:t>de ...</w:t>
      </w:r>
      <w:proofErr w:type="gramEnd"/>
      <w:r>
        <w:t xml:space="preserve">...... </w:t>
      </w:r>
      <w:proofErr w:type="gramStart"/>
      <w:r>
        <w:t>dias</w:t>
      </w:r>
      <w:proofErr w:type="gramEnd"/>
      <w:r>
        <w:t xml:space="preserve">, contados do(a) ................................, em remessa única. </w:t>
      </w:r>
    </w:p>
    <w:p w:rsidR="00986AD6" w:rsidRDefault="00BB3D8B">
      <w:pPr>
        <w:pBdr>
          <w:top w:val="nil"/>
          <w:left w:val="nil"/>
          <w:bottom w:val="nil"/>
          <w:right w:val="nil"/>
          <w:between w:val="nil"/>
        </w:pBdr>
        <w:spacing w:before="120" w:after="288" w:line="312" w:lineRule="auto"/>
        <w:jc w:val="center"/>
        <w:rPr>
          <w:rFonts w:ascii="Arial" w:eastAsia="Arial" w:hAnsi="Arial" w:cs="Arial"/>
          <w:b/>
          <w:i/>
          <w:color w:val="2F5496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2F5496"/>
          <w:sz w:val="20"/>
          <w:szCs w:val="20"/>
          <w:u w:val="single"/>
        </w:rPr>
        <w:t>OU</w:t>
      </w:r>
    </w:p>
    <w:p w:rsidR="00986AD6" w:rsidRDefault="00986AD6">
      <w:pPr>
        <w:pStyle w:val="Subttulo"/>
        <w:numPr>
          <w:ilvl w:val="1"/>
          <w:numId w:val="9"/>
        </w:numPr>
        <w:ind w:left="0" w:firstLine="0"/>
        <w:rPr>
          <w:color w:val="2F5496"/>
        </w:rPr>
      </w:pPr>
      <w:sdt>
        <w:sdtPr>
          <w:tag w:val="goog_rdk_0"/>
          <w:id w:val="16359001"/>
        </w:sdtPr>
        <w:sdtContent/>
      </w:sdt>
      <w:r w:rsidR="00BB3D8B">
        <w:rPr>
          <w:color w:val="2F5496"/>
        </w:rPr>
        <w:t>As parcelas serão entregues nos seguintes prazos e condições:</w:t>
      </w:r>
    </w:p>
    <w:tbl>
      <w:tblPr>
        <w:tblStyle w:val="a0"/>
        <w:tblW w:w="8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4549"/>
        <w:gridCol w:w="2971"/>
      </w:tblGrid>
      <w:tr w:rsidR="00986AD6">
        <w:trPr>
          <w:cantSplit/>
          <w:trHeight w:val="389"/>
          <w:tblHeader/>
        </w:trPr>
        <w:tc>
          <w:tcPr>
            <w:tcW w:w="1399" w:type="dxa"/>
          </w:tcPr>
          <w:p w:rsidR="00986AD6" w:rsidRDefault="00BB3D8B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>Parcela</w:t>
            </w:r>
          </w:p>
        </w:tc>
        <w:tc>
          <w:tcPr>
            <w:tcW w:w="4549" w:type="dxa"/>
          </w:tcPr>
          <w:p w:rsidR="00986AD6" w:rsidRDefault="00BB3D8B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>Composição da parcela</w:t>
            </w:r>
          </w:p>
        </w:tc>
        <w:tc>
          <w:tcPr>
            <w:tcW w:w="2971" w:type="dxa"/>
          </w:tcPr>
          <w:p w:rsidR="00986AD6" w:rsidRDefault="00BB3D8B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/>
                <w:sz w:val="18"/>
                <w:szCs w:val="18"/>
              </w:rPr>
              <w:t>Prazo de entrega</w:t>
            </w:r>
          </w:p>
        </w:tc>
      </w:tr>
      <w:tr w:rsidR="00986AD6">
        <w:trPr>
          <w:cantSplit/>
          <w:trHeight w:val="707"/>
          <w:tblHeader/>
        </w:trPr>
        <w:tc>
          <w:tcPr>
            <w:tcW w:w="1399" w:type="dxa"/>
          </w:tcPr>
          <w:p w:rsidR="00986AD6" w:rsidRDefault="00986AD6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4549" w:type="dxa"/>
          </w:tcPr>
          <w:p w:rsidR="00986AD6" w:rsidRDefault="00986AD6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2971" w:type="dxa"/>
          </w:tcPr>
          <w:p w:rsidR="00986AD6" w:rsidRDefault="00986AD6">
            <w:pPr>
              <w:spacing w:before="120" w:after="288" w:line="312" w:lineRule="auto"/>
              <w:rPr>
                <w:rFonts w:ascii="Arial" w:eastAsia="Arial" w:hAnsi="Arial" w:cs="Arial"/>
                <w:color w:val="2F5496"/>
                <w:sz w:val="18"/>
                <w:szCs w:val="18"/>
              </w:rPr>
            </w:pPr>
          </w:p>
        </w:tc>
      </w:tr>
    </w:tbl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rPr>
          <w:color w:val="2F5496"/>
        </w:rPr>
      </w:pPr>
      <w:r>
        <w:rPr>
          <w:color w:val="2F5496"/>
        </w:rPr>
        <w:t xml:space="preserve">Caso não seja possível a entrega na data assinalada, a empresa deverá comunicar as razões respectivas com pelo menos (...) dias de antecedência para que qualquer pleito de prorrogação de prazo seja analisado, ressalvadas situações de caso fortuito e força </w:t>
      </w:r>
      <w:r>
        <w:rPr>
          <w:color w:val="2F5496"/>
        </w:rPr>
        <w:t>maior.</w:t>
      </w:r>
    </w:p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</w:p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DA GESTÃO E FISCALIZAÇÃO DO CONTRATO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Será designado representante para acompanhar e fiscalizar a entrega dos bens, anotando em registro próprio todas as ocorrências relacionadas com a execução e determinando o que for necessário à regularização de</w:t>
      </w:r>
      <w:r>
        <w:t xml:space="preserve"> falhas ou defeitos observados.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A fiscalização de que trata este item não exclui nem reduz a responsabilidade da Contratada, inclusive perante terceiros, por qualquer irregularidade, ainda que resultante de imperfeições técnicas ou vícios redibitórios, e, </w:t>
      </w:r>
      <w:r>
        <w:t xml:space="preserve">na ocorrência desta, não implica em </w:t>
      </w:r>
      <w:proofErr w:type="spellStart"/>
      <w:r>
        <w:t>corresponsabilidade</w:t>
      </w:r>
      <w:proofErr w:type="spellEnd"/>
      <w:r>
        <w:t xml:space="preserve"> da Administração ou de seus agentes e prepostos.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 representante da Administração anotará em registro próprio todas as ocorrências relacionadas com a execução do contrato, indicando dia, mês e ano, be</w:t>
      </w:r>
      <w:r>
        <w:t>m como o nome dos funcionários eventualmente envolvidos, determinando o que for necessário à regularização das falhas ou defeitos observados e encaminhando os apontamentos à autoridade competente para as providências cabíveis;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proofErr w:type="gramStart"/>
      <w:r>
        <w:t xml:space="preserve">Os mecanismos de comunicação </w:t>
      </w:r>
      <w:r>
        <w:t>a serem estabelecidos entre a prefeitura, e a contratada, através dos seus agentes de fiscalização e gestão, está</w:t>
      </w:r>
      <w:proofErr w:type="gramEnd"/>
      <w:r>
        <w:t xml:space="preserve"> definido em regulamento próprio;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Os agentes públicos designados para a fiscalização e gestão do contrato, serão:</w:t>
      </w:r>
    </w:p>
    <w:p w:rsidR="00986AD6" w:rsidRDefault="00BB3D8B">
      <w:r>
        <w:t>I – Fiscal: _________________</w:t>
      </w:r>
      <w:r>
        <w:t>____</w:t>
      </w:r>
    </w:p>
    <w:p w:rsidR="00986AD6" w:rsidRDefault="00BB3D8B">
      <w:r>
        <w:t>II – Gestor: ____________________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As funções e responsabilidades dos Fiscais e Gestores estão publicadas no Decreto Municipal </w:t>
      </w:r>
      <w:r>
        <w:rPr>
          <w:highlight w:val="yellow"/>
        </w:rPr>
        <w:t xml:space="preserve">N. </w:t>
      </w:r>
      <w:proofErr w:type="spellStart"/>
      <w:r>
        <w:rPr>
          <w:highlight w:val="yellow"/>
        </w:rPr>
        <w:t>xxxx</w:t>
      </w:r>
      <w:proofErr w:type="spellEnd"/>
      <w:r>
        <w:rPr>
          <w:highlight w:val="yellow"/>
        </w:rPr>
        <w:t>/2022</w:t>
      </w:r>
      <w:r>
        <w:t xml:space="preserve"> e nos termos da Lei Federal</w:t>
      </w:r>
      <w:proofErr w:type="gramStart"/>
      <w:r>
        <w:t xml:space="preserve">  </w:t>
      </w:r>
      <w:proofErr w:type="gramEnd"/>
      <w:r>
        <w:t>14.133/2021, art. 117.</w:t>
      </w:r>
    </w:p>
    <w:p w:rsidR="00986AD6" w:rsidRDefault="00986AD6"/>
    <w:p w:rsidR="00986AD6" w:rsidRDefault="00BB3D8B">
      <w:pPr>
        <w:spacing w:after="0" w:line="240" w:lineRule="auto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Trata-se de servidores especialmente designados que deverão</w:t>
      </w:r>
      <w:r>
        <w:rPr>
          <w:color w:val="FF0000"/>
          <w:highlight w:val="yellow"/>
        </w:rPr>
        <w:t xml:space="preserve"> zelar para que o objetivo da contratação seja plenamente atingido, tanto na qualidade das especificações, quanto nas quantidades previstas, pautando-se pelas ações preventivas descritas na normativa de fiscalização municipal.</w:t>
      </w:r>
    </w:p>
    <w:p w:rsidR="00986AD6" w:rsidRDefault="00986AD6">
      <w:pPr>
        <w:spacing w:after="0" w:line="240" w:lineRule="auto"/>
        <w:rPr>
          <w:color w:val="FF0000"/>
          <w:highlight w:val="yellow"/>
        </w:rPr>
      </w:pP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Há alguma especificidade ou rotina necessária na gestão e fiscalização dos itens </w:t>
      </w:r>
      <w:proofErr w:type="gramStart"/>
      <w:r>
        <w:t>solicitados, não mencionada</w:t>
      </w:r>
      <w:proofErr w:type="gramEnd"/>
      <w:r>
        <w:t xml:space="preserve"> acima ou prevista na legislação: (   ) NÃO  (   ) SIM, Qual?</w:t>
      </w:r>
    </w:p>
    <w:p w:rsidR="00986AD6" w:rsidRDefault="00986AD6">
      <w:pPr>
        <w:spacing w:after="0" w:line="240" w:lineRule="auto"/>
        <w:rPr>
          <w:color w:val="FF0000"/>
        </w:rPr>
      </w:pPr>
    </w:p>
    <w:p w:rsidR="00986AD6" w:rsidRDefault="00986AD6">
      <w:pPr>
        <w:spacing w:after="0" w:line="240" w:lineRule="auto"/>
        <w:rPr>
          <w:color w:val="FF0000"/>
        </w:rPr>
      </w:pPr>
    </w:p>
    <w:p w:rsidR="00986AD6" w:rsidRDefault="00986AD6">
      <w:pPr>
        <w:spacing w:after="0" w:line="240" w:lineRule="auto"/>
        <w:rPr>
          <w:color w:val="FF0000"/>
        </w:rPr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CRITÉRIOS DE ENTREGA, ACEITABILIDADE E PAGAMENTO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  <w:rPr>
          <w:b/>
        </w:rPr>
      </w:pPr>
      <w:r>
        <w:t xml:space="preserve">O prazo de entrega dos bens é </w:t>
      </w:r>
      <w:proofErr w:type="gramStart"/>
      <w:r>
        <w:t xml:space="preserve">de </w:t>
      </w:r>
      <w:r>
        <w:rPr>
          <w:color w:val="FF0000"/>
        </w:rPr>
        <w:t>.</w:t>
      </w:r>
      <w:r>
        <w:rPr>
          <w:color w:val="FF0000"/>
        </w:rPr>
        <w:t>..</w:t>
      </w:r>
      <w:proofErr w:type="gramEnd"/>
      <w:r>
        <w:rPr>
          <w:color w:val="FF0000"/>
        </w:rPr>
        <w:t xml:space="preserve">...... </w:t>
      </w:r>
      <w:proofErr w:type="gramStart"/>
      <w:r>
        <w:t>dias</w:t>
      </w:r>
      <w:proofErr w:type="gramEnd"/>
      <w:r>
        <w:t xml:space="preserve">, contados do(a) </w:t>
      </w:r>
      <w:r>
        <w:rPr>
          <w:color w:val="FF0000"/>
        </w:rPr>
        <w:t>................................</w:t>
      </w:r>
      <w:r>
        <w:t xml:space="preserve">, em remessa </w:t>
      </w:r>
      <w:r>
        <w:rPr>
          <w:i/>
          <w:color w:val="FF0000"/>
        </w:rPr>
        <w:t xml:space="preserve">(única </w:t>
      </w:r>
      <w:r>
        <w:rPr>
          <w:i/>
          <w:color w:val="FF0000"/>
          <w:u w:val="single"/>
        </w:rPr>
        <w:t>ou</w:t>
      </w:r>
      <w:r>
        <w:rPr>
          <w:i/>
          <w:color w:val="FF0000"/>
        </w:rPr>
        <w:t xml:space="preserve"> parcelada)</w:t>
      </w:r>
      <w:r>
        <w:t xml:space="preserve">, no seguinte endereço </w:t>
      </w:r>
      <w:r>
        <w:rPr>
          <w:color w:val="FF0000"/>
        </w:rPr>
        <w:t>..............................</w:t>
      </w:r>
      <w:r>
        <w:t xml:space="preserve">.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lastRenderedPageBreak/>
        <w:t xml:space="preserve">No caso de produtos perecíveis, o prazo de validade na data da entrega não poderá ser inferior </w:t>
      </w:r>
      <w:proofErr w:type="gramStart"/>
      <w:r>
        <w:t>a ...</w:t>
      </w:r>
      <w:proofErr w:type="gramEnd"/>
      <w:r>
        <w:t>... (</w:t>
      </w:r>
      <w:proofErr w:type="gramStart"/>
      <w:r>
        <w:t>......</w:t>
      </w:r>
      <w:proofErr w:type="gramEnd"/>
      <w:r>
        <w:t>) (dias ou meses ou anos), ou a (metade, um terço, dois terços etc.) do prazo total recomendado pelo fabricante.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  <w:rPr>
          <w:b/>
        </w:rPr>
      </w:pPr>
      <w:r>
        <w:t>Os bens serão recebidos provisor</w:t>
      </w:r>
      <w:r>
        <w:t xml:space="preserve">iamente no prazo </w:t>
      </w:r>
      <w:proofErr w:type="gramStart"/>
      <w:r>
        <w:t xml:space="preserve">de </w:t>
      </w:r>
      <w:r>
        <w:rPr>
          <w:color w:val="FF0000"/>
        </w:rPr>
        <w:t>...</w:t>
      </w:r>
      <w:proofErr w:type="gramEnd"/>
      <w:r>
        <w:rPr>
          <w:color w:val="FF0000"/>
        </w:rPr>
        <w:t>..(.....)</w:t>
      </w:r>
      <w:r>
        <w:t xml:space="preserve"> dias, pelo(a) responsável pelo acompanhamento e fiscalização do contrato, para efeito de posterior verificação de sua conformidade com as especificações constantes neste Termo de Referência e na proposta.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Os bens poderão s</w:t>
      </w:r>
      <w:r>
        <w:t xml:space="preserve">er rejeitados, no todo ou em parte, quando em desacordo com as especificações constantes neste Termo de Referência e na proposta, devendo ser substituídos no prazo </w:t>
      </w:r>
      <w:proofErr w:type="gramStart"/>
      <w:r>
        <w:t xml:space="preserve">de </w:t>
      </w:r>
      <w:r>
        <w:rPr>
          <w:color w:val="FF0000"/>
        </w:rPr>
        <w:t>...</w:t>
      </w:r>
      <w:proofErr w:type="gramEnd"/>
      <w:r>
        <w:rPr>
          <w:color w:val="FF0000"/>
        </w:rPr>
        <w:t>. (...)</w:t>
      </w:r>
      <w:r>
        <w:t xml:space="preserve"> dias, a contar da notificação da contratada, às suas custas, sem prejuízo da a</w:t>
      </w:r>
      <w:r>
        <w:t>plicação das penalidades.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Os bens serão recebidos definitivamente no prazo </w:t>
      </w:r>
      <w:proofErr w:type="gramStart"/>
      <w:r>
        <w:t xml:space="preserve">de </w:t>
      </w:r>
      <w:r>
        <w:rPr>
          <w:color w:val="FF0000"/>
        </w:rPr>
        <w:t>...</w:t>
      </w:r>
      <w:proofErr w:type="gramEnd"/>
      <w:r>
        <w:rPr>
          <w:color w:val="FF0000"/>
        </w:rPr>
        <w:t>...(.....)</w:t>
      </w:r>
      <w:r>
        <w:t xml:space="preserve"> dias, contados do recebimento provisório, após a verificação da qualidade e quantidade do material e </w:t>
      </w:r>
      <w:proofErr w:type="spellStart"/>
      <w:r>
        <w:t>consequente</w:t>
      </w:r>
      <w:proofErr w:type="spellEnd"/>
      <w:r>
        <w:t xml:space="preserve"> aceitação mediante termo circunstanciado.</w:t>
      </w:r>
    </w:p>
    <w:p w:rsidR="00986AD6" w:rsidRDefault="00BB3D8B">
      <w:pPr>
        <w:pStyle w:val="Subttulo"/>
        <w:numPr>
          <w:ilvl w:val="2"/>
          <w:numId w:val="5"/>
        </w:numPr>
        <w:ind w:left="0" w:firstLine="0"/>
        <w:jc w:val="left"/>
      </w:pPr>
      <w:r>
        <w:t>Na hipóte</w:t>
      </w:r>
      <w:r>
        <w:t>se de a verificação a que se refere o subitem anterior não ser procedida dentro do prazo fixado, reputar-se-á como realizada, consumando-se o recebimento definitivo no dia do esgotamento do prazo.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 recebimento provisório ou definitivo do objeto não exclui</w:t>
      </w:r>
      <w:r>
        <w:t xml:space="preserve"> a responsabilidade da contratada pelos prejuízos resultantes da incorreta execução do contrato.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 pagamento será realizado no prazo máximo de até 30 (trinta)</w:t>
      </w:r>
      <w:r>
        <w:rPr>
          <w:color w:val="FF0000"/>
        </w:rPr>
        <w:t xml:space="preserve"> </w:t>
      </w:r>
      <w:r>
        <w:t xml:space="preserve">dias, contados a partir do recebimento da Nota Fiscal ou Fatura, através de ordem bancária, para </w:t>
      </w:r>
      <w:r>
        <w:t xml:space="preserve">crédito em banco, agência e conta corrente indicados pelo contratado.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</w:pPr>
      <w:r>
        <w:t>Havendo erro na apresentação da Nota Fiscal ou dos documentos pertinentes à contratação, ou, ainda, circunstância</w:t>
      </w:r>
      <w:proofErr w:type="gramStart"/>
      <w:r>
        <w:t xml:space="preserve">  </w:t>
      </w:r>
      <w:proofErr w:type="gramEnd"/>
      <w:r>
        <w:t>que impeça  a liquidação da despesa, como, por  exemplo, obrigação  fi</w:t>
      </w:r>
      <w:r>
        <w:t>nanceira  pendente, decorrente  de penalidade  imposta ou  inadimplência, o pagamento  ficará sobrestado  até que  a Contratada  providencie as medidas saneadoras. Nesta hipótese e, o prazo para pagamento iniciar-se-á após a comprovação da regularização da</w:t>
      </w:r>
      <w:r>
        <w:t xml:space="preserve"> situação, não acarretando qualquer ônus para a Contratante.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</w:pPr>
      <w:r>
        <w:t xml:space="preserve">No caso de controvérsia sobre a execução do objeto, quanto à dimensão, qualidade e quantidade, deverá ser observado o teor do </w:t>
      </w:r>
      <w:hyperlink r:id="rId7" w:anchor="art143">
        <w:r>
          <w:rPr>
            <w:color w:val="0563C1"/>
            <w:u w:val="single"/>
          </w:rPr>
          <w:t>art. 143 da Lei nº 14.133, de 2021</w:t>
        </w:r>
      </w:hyperlink>
      <w:r>
        <w:t xml:space="preserve">, comunicando-se à empresa para emissão de Nota Fiscal no que </w:t>
      </w:r>
      <w:proofErr w:type="spellStart"/>
      <w:r>
        <w:t>pertine</w:t>
      </w:r>
      <w:proofErr w:type="spellEnd"/>
      <w:r>
        <w:t xml:space="preserve"> à parcela incontroversa da execução do objeto, para efeito de liquidação e pagamento.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Considera-se ocorrido o recebimento</w:t>
      </w:r>
      <w:r>
        <w:t xml:space="preserve"> da nota fiscal ou fatura quando o órgão contratante atestar a execução do objeto do contrato.</w:t>
      </w:r>
    </w:p>
    <w:p w:rsidR="00986AD6" w:rsidRDefault="00986AD6"/>
    <w:p w:rsidR="00986AD6" w:rsidRDefault="00BB3D8B">
      <w:pPr>
        <w:rPr>
          <w:color w:val="FF0000"/>
        </w:rPr>
      </w:pPr>
      <w:r>
        <w:rPr>
          <w:color w:val="FF0000"/>
          <w:highlight w:val="yellow"/>
        </w:rPr>
        <w:t>Definir com o financeiro demais quesitos de pagamento</w:t>
      </w:r>
    </w:p>
    <w:p w:rsidR="00986AD6" w:rsidRDefault="0098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986AD6" w:rsidRDefault="00BB3D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FF0000"/>
          <w:highlight w:val="yellow"/>
        </w:rPr>
      </w:pPr>
      <w:r>
        <w:rPr>
          <w:color w:val="FF0000"/>
          <w:highlight w:val="yellow"/>
        </w:rPr>
        <w:t>Definir os demais mecanismos de controle que serão utilizados para fiscalizar a entrega, adequados à natureza dos objetos, quando couber;</w:t>
      </w:r>
    </w:p>
    <w:p w:rsidR="00986AD6" w:rsidRDefault="00BB3D8B">
      <w:pPr>
        <w:spacing w:after="0" w:line="240" w:lineRule="auto"/>
        <w:rPr>
          <w:color w:val="4472C4"/>
        </w:rPr>
      </w:pPr>
      <w:r>
        <w:rPr>
          <w:color w:val="4472C4"/>
        </w:rPr>
        <w:t>Outros exemplos que podem ser descritos:</w:t>
      </w:r>
    </w:p>
    <w:p w:rsidR="00986AD6" w:rsidRDefault="00BB3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4472C4"/>
        </w:rPr>
      </w:pPr>
      <w:r>
        <w:rPr>
          <w:color w:val="4472C4"/>
        </w:rPr>
        <w:t>A contratada obriga-se a entregar os objetos/produtos indicados consoantes co</w:t>
      </w:r>
      <w:r>
        <w:rPr>
          <w:color w:val="4472C4"/>
        </w:rPr>
        <w:t>m as especificações contidas neste termo de referência;</w:t>
      </w:r>
    </w:p>
    <w:p w:rsidR="00986AD6" w:rsidRDefault="00BB3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4472C4"/>
        </w:rPr>
      </w:pPr>
      <w:r>
        <w:rPr>
          <w:color w:val="4472C4"/>
        </w:rPr>
        <w:t>A contratada é obrigada a reparar, corrigir ou substituir, às suas expensas, no total ou em parte, o objeto do contrato em que se verificarem vícios ou incorreções resultantes da execução dos serviços empregados.</w:t>
      </w:r>
    </w:p>
    <w:p w:rsidR="00986AD6" w:rsidRDefault="00BB3D8B">
      <w:pPr>
        <w:spacing w:after="0" w:line="240" w:lineRule="auto"/>
        <w:rPr>
          <w:color w:val="4472C4"/>
        </w:rPr>
      </w:pPr>
      <w:proofErr w:type="gramStart"/>
      <w:r>
        <w:rPr>
          <w:color w:val="4472C4"/>
        </w:rPr>
        <w:t>d.</w:t>
      </w:r>
      <w:proofErr w:type="gramEnd"/>
      <w:r>
        <w:rPr>
          <w:color w:val="4472C4"/>
        </w:rPr>
        <w:tab/>
        <w:t>Informar a contratante a ocorrência de f</w:t>
      </w:r>
      <w:r>
        <w:rPr>
          <w:color w:val="4472C4"/>
        </w:rPr>
        <w:t>atos que possam interferir, direta ou indiretamente, na regularidade do contrato, prestando os esclarecimentos julgados necessários, bem como informar e manter atualizado(s) o(s) número(s) de telefone, endereço eletrônico (e-mail) e o nome da pessoa autori</w:t>
      </w:r>
      <w:r>
        <w:rPr>
          <w:color w:val="4472C4"/>
        </w:rPr>
        <w:t>zada para contatos, dentre outras informações relevantes ao bom andamento do contrato.</w:t>
      </w:r>
    </w:p>
    <w:p w:rsidR="00986AD6" w:rsidRDefault="00BB3D8B">
      <w:pPr>
        <w:spacing w:after="0" w:line="240" w:lineRule="auto"/>
        <w:rPr>
          <w:color w:val="4472C4"/>
        </w:rPr>
      </w:pPr>
      <w:proofErr w:type="gramStart"/>
      <w:r>
        <w:rPr>
          <w:color w:val="4472C4"/>
        </w:rPr>
        <w:lastRenderedPageBreak/>
        <w:t>e</w:t>
      </w:r>
      <w:proofErr w:type="gramEnd"/>
      <w:r>
        <w:rPr>
          <w:color w:val="4472C4"/>
        </w:rPr>
        <w:t>.</w:t>
      </w:r>
      <w:r>
        <w:rPr>
          <w:color w:val="4472C4"/>
        </w:rPr>
        <w:tab/>
        <w:t>Adotar, no que couber, boas práticas de sustentabilidade, visando à otimização de recursos, redução de desperdícios, menor poluição, racionalização do uso de substânc</w:t>
      </w:r>
      <w:r>
        <w:rPr>
          <w:color w:val="4472C4"/>
        </w:rPr>
        <w:t>ias tóxicas ou poluentes, promover a reciclagem e/ou destinação adequada dos resíduos gerados nas atividades pertinentes à execução deste contrato e realizar a separação dos resíduos recicláveis descartados e a coleta seletiva dos materiais para reciclagem</w:t>
      </w:r>
      <w:r>
        <w:rPr>
          <w:color w:val="4472C4"/>
        </w:rPr>
        <w:t>, quando for o caso.</w:t>
      </w:r>
    </w:p>
    <w:p w:rsidR="00986AD6" w:rsidRDefault="00BB3D8B">
      <w:pPr>
        <w:spacing w:after="0" w:line="240" w:lineRule="auto"/>
        <w:rPr>
          <w:color w:val="4472C4"/>
        </w:rPr>
      </w:pPr>
      <w:proofErr w:type="gramStart"/>
      <w:r>
        <w:rPr>
          <w:color w:val="4472C4"/>
        </w:rPr>
        <w:t>f.</w:t>
      </w:r>
      <w:proofErr w:type="gramEnd"/>
      <w:r>
        <w:rPr>
          <w:color w:val="4472C4"/>
        </w:rPr>
        <w:tab/>
        <w:t>As partes assumem que são expressamente contrárias à prática de atos que atentem contra o patrimônio e a imagem do Contratante e da Contratada.</w:t>
      </w:r>
    </w:p>
    <w:p w:rsidR="00986AD6" w:rsidRDefault="00986AD6">
      <w:pPr>
        <w:spacing w:after="0" w:line="240" w:lineRule="auto"/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DAS FORMAS E CRITÉRIOS PARA SELEÇÃO DO FORNECEDOR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As exigências de habilitação jurídica, regularidade fiscal e trabalhista e qualificação econômica, serão indicadas no edital, nos termos padronizados pelo Departamento de Licitações.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Os critérios de qualificação técnica a serem atendidos pelo fornecedor se</w:t>
      </w:r>
      <w:r>
        <w:t>rão:</w:t>
      </w:r>
    </w:p>
    <w:p w:rsidR="00986AD6" w:rsidRDefault="00BB3D8B">
      <w:pPr>
        <w:pStyle w:val="Subttulo"/>
        <w:numPr>
          <w:ilvl w:val="0"/>
          <w:numId w:val="1"/>
        </w:numPr>
        <w:ind w:left="0" w:firstLine="0"/>
        <w:jc w:val="left"/>
      </w:pPr>
      <w:r>
        <w:t xml:space="preserve">Há necessidade de qualificação técnica: </w:t>
      </w:r>
      <w:proofErr w:type="gramStart"/>
      <w:r>
        <w:t xml:space="preserve">(   </w:t>
      </w:r>
      <w:proofErr w:type="gramEnd"/>
      <w:r>
        <w:t>) NÃO (   ) SIM, qual?</w:t>
      </w:r>
    </w:p>
    <w:p w:rsidR="00986AD6" w:rsidRDefault="00BB3D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8EAADB"/>
        </w:rPr>
      </w:pPr>
      <w:r>
        <w:rPr>
          <w:color w:val="8EAADB"/>
        </w:rPr>
        <w:t xml:space="preserve">Atestado ou Comprovação de aptidão para o fornecimento de bens em características, quantidades e prazos compatíveis com o objeto desta licitação, ou com o item pertinente, por meio da </w:t>
      </w:r>
      <w:r>
        <w:rPr>
          <w:color w:val="8EAADB"/>
        </w:rPr>
        <w:t>apresentação de atestados fornecidos por pessoas jurídicas de direito público ou privado</w:t>
      </w:r>
    </w:p>
    <w:p w:rsidR="00986AD6" w:rsidRDefault="00BB3D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8EAADB"/>
        </w:rPr>
      </w:pPr>
      <w:r>
        <w:rPr>
          <w:color w:val="8EAADB"/>
        </w:rPr>
        <w:t>Será admitida, para fins de comprovação de quantitativo mínimo, a apresentação e o somatório de diferentes atestados executados de forma concomitante.</w:t>
      </w:r>
    </w:p>
    <w:p w:rsidR="00986AD6" w:rsidRDefault="00BB3D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8EAADB"/>
        </w:rPr>
      </w:pPr>
      <w:r>
        <w:rPr>
          <w:color w:val="8EAADB"/>
        </w:rPr>
        <w:t xml:space="preserve">Os atestados de </w:t>
      </w:r>
      <w:r>
        <w:rPr>
          <w:color w:val="8EAADB"/>
        </w:rPr>
        <w:t>capacidade técnica poderão ser apresentados em nome da matriz ou da filial do fornecedor.</w:t>
      </w:r>
    </w:p>
    <w:p w:rsidR="00986AD6" w:rsidRDefault="00BB3D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8EAADB"/>
        </w:rPr>
      </w:pPr>
      <w:r>
        <w:rPr>
          <w:color w:val="8EAADB"/>
        </w:rPr>
        <w:t>O fornecedor disponibilizará todas as informações necessárias à comprovação da legitimidade dos atestados, apresentando, quando solicitado pela Administração, cópia d</w:t>
      </w:r>
      <w:r>
        <w:rPr>
          <w:color w:val="8EAADB"/>
        </w:rPr>
        <w:t>o contrato que deu suporte à contratação, endereço atual da contratante e local em que foi executado o objeto contratado, dentre outros documentos.</w:t>
      </w:r>
    </w:p>
    <w:p w:rsidR="00986AD6" w:rsidRDefault="00986AD6">
      <w:pPr>
        <w:spacing w:after="0" w:line="240" w:lineRule="auto"/>
        <w:rPr>
          <w:color w:val="FF0000"/>
        </w:rPr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 xml:space="preserve">DO VALOR ESTIMADO 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A metodologia utilizada para composição das estimativas para o valor da aquisição, bem c</w:t>
      </w:r>
      <w:r>
        <w:t xml:space="preserve">omo a forma de realização dessas, </w:t>
      </w:r>
      <w:proofErr w:type="gramStart"/>
      <w:r>
        <w:t>estão</w:t>
      </w:r>
      <w:proofErr w:type="gramEnd"/>
      <w:r>
        <w:t xml:space="preserve"> previstas no Decreto 164/2022.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 xml:space="preserve"> Para a formação dos valores deste termo de referência, foram utilizados:</w:t>
      </w:r>
    </w:p>
    <w:p w:rsidR="00986AD6" w:rsidRDefault="00BB3D8B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Descrever conforme artigo xxx º do Decreto Municipal e observar </w:t>
      </w:r>
      <w:proofErr w:type="spellStart"/>
      <w:r>
        <w:rPr>
          <w:color w:val="FF0000"/>
          <w:highlight w:val="yellow"/>
        </w:rPr>
        <w:t>check-list</w:t>
      </w:r>
      <w:proofErr w:type="spellEnd"/>
      <w:r>
        <w:rPr>
          <w:color w:val="FF0000"/>
          <w:highlight w:val="yellow"/>
        </w:rPr>
        <w:t>.</w:t>
      </w:r>
    </w:p>
    <w:p w:rsidR="00986AD6" w:rsidRDefault="00986AD6"/>
    <w:p w:rsidR="00986AD6" w:rsidRDefault="00BB3D8B">
      <w:pPr>
        <w:spacing w:after="0" w:line="240" w:lineRule="auto"/>
        <w:rPr>
          <w:i/>
          <w:color w:val="FF0000"/>
          <w:highlight w:val="yellow"/>
        </w:rPr>
      </w:pPr>
      <w:r>
        <w:rPr>
          <w:i/>
          <w:color w:val="FF0000"/>
          <w:highlight w:val="yellow"/>
        </w:rPr>
        <w:t>Observar que as cotações precisam estar com as especificações idênticas ao objeto descrito neste termo.</w:t>
      </w:r>
    </w:p>
    <w:p w:rsidR="00986AD6" w:rsidRDefault="00BB3D8B">
      <w:pPr>
        <w:spacing w:after="0" w:line="240" w:lineRule="auto"/>
        <w:rPr>
          <w:color w:val="FF0000"/>
        </w:rPr>
      </w:pPr>
      <w:r>
        <w:rPr>
          <w:color w:val="FF0000"/>
          <w:highlight w:val="yellow"/>
        </w:rPr>
        <w:t xml:space="preserve">Sempre que </w:t>
      </w:r>
      <w:proofErr w:type="gramStart"/>
      <w:r>
        <w:rPr>
          <w:color w:val="FF0000"/>
          <w:highlight w:val="yellow"/>
        </w:rPr>
        <w:t>possível, acompanhado</w:t>
      </w:r>
      <w:proofErr w:type="gramEnd"/>
      <w:r>
        <w:rPr>
          <w:color w:val="FF0000"/>
          <w:highlight w:val="yellow"/>
        </w:rPr>
        <w:t xml:space="preserve"> dos preços unitários referenciais, das memórias de cálculo e dos documentos que lhe dão suporte, com os parâmetros util</w:t>
      </w:r>
      <w:r>
        <w:rPr>
          <w:color w:val="FF0000"/>
          <w:highlight w:val="yellow"/>
        </w:rPr>
        <w:t>izados para a</w:t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obtenção dos preços e para os respectivos cálculos, que devem constar de documento separado e classificado.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</w:pPr>
      <w:r>
        <w:t xml:space="preserve">O Departamento de Licitações, no momento da elaboração do Edital, aplicará às licitações e contratos disciplinados pela Lei Federal 14.133/2021, as disposições constantes dos </w:t>
      </w:r>
      <w:proofErr w:type="spellStart"/>
      <w:r>
        <w:t>arts</w:t>
      </w:r>
      <w:proofErr w:type="spellEnd"/>
      <w:r>
        <w:t xml:space="preserve">. </w:t>
      </w:r>
      <w:proofErr w:type="gramStart"/>
      <w:r>
        <w:t>42 a 49 da Lei Complementar nº</w:t>
      </w:r>
      <w:proofErr w:type="gramEnd"/>
      <w:r>
        <w:t xml:space="preserve"> 123, de 14 de dezembro de 2006.</w:t>
      </w:r>
    </w:p>
    <w:p w:rsidR="00986AD6" w:rsidRDefault="00986AD6">
      <w:pPr>
        <w:pStyle w:val="Ttulo"/>
        <w:jc w:val="left"/>
      </w:pPr>
    </w:p>
    <w:p w:rsidR="00986AD6" w:rsidRDefault="00986AD6"/>
    <w:p w:rsidR="00986AD6" w:rsidRDefault="00BB3D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000000"/>
        </w:rPr>
      </w:pPr>
      <w:r>
        <w:rPr>
          <w:b/>
          <w:color w:val="000000"/>
        </w:rPr>
        <w:t xml:space="preserve">ADEQUAÇÃO </w:t>
      </w:r>
      <w:r>
        <w:rPr>
          <w:b/>
          <w:color w:val="000000"/>
        </w:rPr>
        <w:t>ORÇAMENTÁRIA: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As despesas decorrentes da presente aquisição correrão à conta de recursos específicos consignados no Orçamento da Prefeitura deste exercício, e serão indicadas no parecer contábil;</w:t>
      </w:r>
    </w:p>
    <w:p w:rsidR="00986AD6" w:rsidRDefault="00BB3D8B">
      <w:pPr>
        <w:pStyle w:val="Subttulo"/>
        <w:numPr>
          <w:ilvl w:val="1"/>
          <w:numId w:val="9"/>
        </w:numPr>
        <w:ind w:left="0" w:firstLine="0"/>
        <w:jc w:val="left"/>
      </w:pPr>
      <w:r>
        <w:t>A aquisição poderá utilizar fonte de recursos indicadas para</w:t>
      </w:r>
      <w:r>
        <w:t xml:space="preserve"> ______ (</w:t>
      </w:r>
      <w:r>
        <w:rPr>
          <w:i/>
          <w:color w:val="FF0000"/>
          <w:highlight w:val="yellow"/>
        </w:rPr>
        <w:t>Indicar se há recursos ou fonte específica</w:t>
      </w:r>
      <w:r>
        <w:t>)</w:t>
      </w:r>
    </w:p>
    <w:p w:rsidR="00986AD6" w:rsidRDefault="00986AD6"/>
    <w:p w:rsidR="00986AD6" w:rsidRDefault="00986AD6">
      <w:pPr>
        <w:pStyle w:val="Subttulo"/>
        <w:ind w:left="0" w:firstLine="0"/>
        <w:jc w:val="left"/>
      </w:pPr>
    </w:p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INFORMAÇÕES COMPLEMENTARES:</w:t>
      </w:r>
    </w:p>
    <w:p w:rsidR="00986AD6" w:rsidRDefault="00986AD6">
      <w:pPr>
        <w:pStyle w:val="Subttulo"/>
        <w:numPr>
          <w:ilvl w:val="1"/>
          <w:numId w:val="9"/>
        </w:numPr>
        <w:ind w:left="0" w:firstLine="0"/>
        <w:jc w:val="left"/>
      </w:pPr>
    </w:p>
    <w:p w:rsidR="00986AD6" w:rsidRDefault="00986AD6"/>
    <w:p w:rsidR="00986AD6" w:rsidRDefault="00986AD6"/>
    <w:p w:rsidR="00986AD6" w:rsidRDefault="00BB3D8B">
      <w:pPr>
        <w:pStyle w:val="Ttulo"/>
        <w:numPr>
          <w:ilvl w:val="0"/>
          <w:numId w:val="9"/>
        </w:numPr>
        <w:ind w:left="0" w:firstLine="0"/>
        <w:jc w:val="left"/>
      </w:pPr>
      <w:r>
        <w:t>IDENTIFICAÇÕES:</w:t>
      </w:r>
    </w:p>
    <w:p w:rsidR="00986AD6" w:rsidRDefault="00986AD6"/>
    <w:tbl>
      <w:tblPr>
        <w:tblStyle w:val="a1"/>
        <w:tblW w:w="89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69"/>
        <w:gridCol w:w="988"/>
        <w:gridCol w:w="3969"/>
      </w:tblGrid>
      <w:tr w:rsidR="00986AD6">
        <w:trPr>
          <w:cantSplit/>
          <w:trHeight w:val="510"/>
          <w:tblHeader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986AD6" w:rsidRDefault="00BB3D8B">
            <w:r>
              <w:t>XXXXXXXX</w:t>
            </w:r>
          </w:p>
          <w:p w:rsidR="00986AD6" w:rsidRDefault="00BB3D8B">
            <w:r>
              <w:t>Nome e Assinatura responsável pela elaboração do Termo de Referência</w:t>
            </w:r>
          </w:p>
        </w:tc>
        <w:tc>
          <w:tcPr>
            <w:tcW w:w="988" w:type="dxa"/>
          </w:tcPr>
          <w:p w:rsidR="00986AD6" w:rsidRDefault="0098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XXXXXXXXXX</w:t>
            </w:r>
          </w:p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Nome e Assinatura responsável pelas cotações de preços (quando couber)</w:t>
            </w:r>
          </w:p>
          <w:p w:rsidR="00986AD6" w:rsidRDefault="0098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986AD6">
        <w:trPr>
          <w:cantSplit/>
          <w:trHeight w:val="510"/>
          <w:tblHeader/>
        </w:trPr>
        <w:tc>
          <w:tcPr>
            <w:tcW w:w="3969" w:type="dxa"/>
            <w:tcBorders>
              <w:top w:val="single" w:sz="4" w:space="0" w:color="000000"/>
            </w:tcBorders>
          </w:tcPr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XXXXXXXX</w:t>
            </w:r>
          </w:p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Nome e Assinatura responsável técnico pelo Termo de Referência (quando couber);</w:t>
            </w:r>
          </w:p>
          <w:p w:rsidR="00986AD6" w:rsidRDefault="00986AD6"/>
        </w:tc>
        <w:tc>
          <w:tcPr>
            <w:tcW w:w="988" w:type="dxa"/>
          </w:tcPr>
          <w:p w:rsidR="00986AD6" w:rsidRDefault="0098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XXXXXXXXX</w:t>
            </w:r>
          </w:p>
          <w:p w:rsidR="00986AD6" w:rsidRDefault="00B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Nome e Assinatura do Secretário;</w:t>
            </w:r>
          </w:p>
        </w:tc>
      </w:tr>
    </w:tbl>
    <w:p w:rsidR="00986AD6" w:rsidRDefault="00986AD6"/>
    <w:sectPr w:rsidR="00986AD6" w:rsidSect="00EF4517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5D0"/>
    <w:multiLevelType w:val="multilevel"/>
    <w:tmpl w:val="1D14055A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DC4D40"/>
    <w:multiLevelType w:val="multilevel"/>
    <w:tmpl w:val="AC6049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3A366EC3"/>
    <w:multiLevelType w:val="multilevel"/>
    <w:tmpl w:val="215AE79C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6D52021"/>
    <w:multiLevelType w:val="multilevel"/>
    <w:tmpl w:val="A24832C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46" w:hanging="495"/>
      </w:pPr>
    </w:lvl>
    <w:lvl w:ilvl="2">
      <w:start w:val="1"/>
      <w:numFmt w:val="lowerLetter"/>
      <w:lvlText w:val="%3."/>
      <w:lvlJc w:val="left"/>
      <w:pPr>
        <w:ind w:left="862" w:hanging="360"/>
      </w:pPr>
    </w:lvl>
    <w:lvl w:ilvl="3">
      <w:start w:val="1"/>
      <w:numFmt w:val="decimal"/>
      <w:lvlText w:val="%1.%2.%3.%4."/>
      <w:lvlJc w:val="left"/>
      <w:pPr>
        <w:ind w:left="1473" w:hanging="719"/>
      </w:pPr>
    </w:lvl>
    <w:lvl w:ilvl="4">
      <w:start w:val="1"/>
      <w:numFmt w:val="decimal"/>
      <w:lvlText w:val="%1.%2.%3.%4.%5."/>
      <w:lvlJc w:val="left"/>
      <w:pPr>
        <w:ind w:left="2084" w:hanging="1080"/>
      </w:pPr>
    </w:lvl>
    <w:lvl w:ilvl="5">
      <w:start w:val="1"/>
      <w:numFmt w:val="decimal"/>
      <w:lvlText w:val="%1.%2.%3.%4.%5.%6."/>
      <w:lvlJc w:val="left"/>
      <w:pPr>
        <w:ind w:left="2335" w:hanging="1080"/>
      </w:pPr>
    </w:lvl>
    <w:lvl w:ilvl="6">
      <w:start w:val="1"/>
      <w:numFmt w:val="decimal"/>
      <w:lvlText w:val="%1.%2.%3.%4.%5.%6.%7."/>
      <w:lvlJc w:val="left"/>
      <w:pPr>
        <w:ind w:left="2946" w:hanging="1439"/>
      </w:pPr>
    </w:lvl>
    <w:lvl w:ilvl="7">
      <w:start w:val="1"/>
      <w:numFmt w:val="decimal"/>
      <w:lvlText w:val="%1.%2.%3.%4.%5.%6.%7.%8."/>
      <w:lvlJc w:val="left"/>
      <w:pPr>
        <w:ind w:left="3197" w:hanging="1440"/>
      </w:pPr>
    </w:lvl>
    <w:lvl w:ilvl="8">
      <w:start w:val="1"/>
      <w:numFmt w:val="decimal"/>
      <w:lvlText w:val="%1.%2.%3.%4.%5.%6.%7.%8.%9."/>
      <w:lvlJc w:val="left"/>
      <w:pPr>
        <w:ind w:left="3808" w:hanging="1800"/>
      </w:pPr>
    </w:lvl>
  </w:abstractNum>
  <w:abstractNum w:abstractNumId="4">
    <w:nsid w:val="4A770CD0"/>
    <w:multiLevelType w:val="multilevel"/>
    <w:tmpl w:val="57E2F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1A18"/>
    <w:multiLevelType w:val="multilevel"/>
    <w:tmpl w:val="A204DF4A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B1911"/>
    <w:multiLevelType w:val="multilevel"/>
    <w:tmpl w:val="D3A27E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30" w:hanging="360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B9C2A56"/>
    <w:multiLevelType w:val="multilevel"/>
    <w:tmpl w:val="9FF4C7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62B6"/>
    <w:multiLevelType w:val="multilevel"/>
    <w:tmpl w:val="3B22E5EE"/>
    <w:lvl w:ilvl="0">
      <w:start w:val="1"/>
      <w:numFmt w:val="lowerLetter"/>
      <w:lvlText w:val="%1)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5FA0109"/>
    <w:multiLevelType w:val="multilevel"/>
    <w:tmpl w:val="E072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F682F23"/>
    <w:multiLevelType w:val="multilevel"/>
    <w:tmpl w:val="3AD69674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495" w:hanging="495"/>
      </w:p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15C2E5D"/>
    <w:multiLevelType w:val="multilevel"/>
    <w:tmpl w:val="A9DA8148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748847EA"/>
    <w:multiLevelType w:val="multilevel"/>
    <w:tmpl w:val="54083CEE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746" w:hanging="495"/>
      </w:pPr>
    </w:lvl>
    <w:lvl w:ilvl="2">
      <w:start w:val="1"/>
      <w:numFmt w:val="lowerLetter"/>
      <w:lvlText w:val="%3."/>
      <w:lvlJc w:val="left"/>
      <w:pPr>
        <w:ind w:left="862" w:hanging="360"/>
      </w:pPr>
    </w:lvl>
    <w:lvl w:ilvl="3">
      <w:start w:val="1"/>
      <w:numFmt w:val="decimal"/>
      <w:lvlText w:val="%1.%2.%3.%4."/>
      <w:lvlJc w:val="left"/>
      <w:pPr>
        <w:ind w:left="1473" w:hanging="719"/>
      </w:pPr>
    </w:lvl>
    <w:lvl w:ilvl="4">
      <w:start w:val="1"/>
      <w:numFmt w:val="decimal"/>
      <w:lvlText w:val="%1.%2.%3.%4.%5."/>
      <w:lvlJc w:val="left"/>
      <w:pPr>
        <w:ind w:left="2084" w:hanging="1080"/>
      </w:pPr>
    </w:lvl>
    <w:lvl w:ilvl="5">
      <w:start w:val="1"/>
      <w:numFmt w:val="decimal"/>
      <w:lvlText w:val="%1.%2.%3.%4.%5.%6."/>
      <w:lvlJc w:val="left"/>
      <w:pPr>
        <w:ind w:left="2335" w:hanging="1080"/>
      </w:pPr>
    </w:lvl>
    <w:lvl w:ilvl="6">
      <w:start w:val="1"/>
      <w:numFmt w:val="decimal"/>
      <w:lvlText w:val="%1.%2.%3.%4.%5.%6.%7."/>
      <w:lvlJc w:val="left"/>
      <w:pPr>
        <w:ind w:left="2946" w:hanging="1439"/>
      </w:pPr>
    </w:lvl>
    <w:lvl w:ilvl="7">
      <w:start w:val="1"/>
      <w:numFmt w:val="decimal"/>
      <w:lvlText w:val="%1.%2.%3.%4.%5.%6.%7.%8."/>
      <w:lvlJc w:val="left"/>
      <w:pPr>
        <w:ind w:left="3197" w:hanging="1440"/>
      </w:pPr>
    </w:lvl>
    <w:lvl w:ilvl="8">
      <w:start w:val="1"/>
      <w:numFmt w:val="decimal"/>
      <w:lvlText w:val="%1.%2.%3.%4.%5.%6.%7.%8.%9."/>
      <w:lvlJc w:val="left"/>
      <w:pPr>
        <w:ind w:left="3808" w:hanging="1800"/>
      </w:pPr>
    </w:lvl>
  </w:abstractNum>
  <w:abstractNum w:abstractNumId="13">
    <w:nsid w:val="7BE31449"/>
    <w:multiLevelType w:val="multilevel"/>
    <w:tmpl w:val="BB8437A8"/>
    <w:lvl w:ilvl="0">
      <w:start w:val="1"/>
      <w:numFmt w:val="upperRoman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86AD6"/>
    <w:rsid w:val="008643E4"/>
    <w:rsid w:val="00986AD6"/>
    <w:rsid w:val="00BB3D8B"/>
    <w:rsid w:val="00E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D6"/>
  </w:style>
  <w:style w:type="paragraph" w:styleId="Ttulo1">
    <w:name w:val="heading 1"/>
    <w:basedOn w:val="Normal"/>
    <w:next w:val="Normal"/>
    <w:link w:val="Ttulo1Char"/>
    <w:uiPriority w:val="9"/>
    <w:qFormat/>
    <w:rsid w:val="00304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0"/>
    <w:next w:val="normal0"/>
    <w:rsid w:val="00986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6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6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6A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86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86AD6"/>
  </w:style>
  <w:style w:type="table" w:customStyle="1" w:styleId="TableNormal">
    <w:name w:val="Table Normal"/>
    <w:rsid w:val="00986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462AB"/>
    <w:pPr>
      <w:spacing w:after="0" w:line="240" w:lineRule="auto"/>
      <w:jc w:val="both"/>
    </w:pPr>
    <w:rPr>
      <w:rFonts w:cstheme="minorHAnsi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F462AB"/>
    <w:rPr>
      <w:rFonts w:cstheme="minorHAnsi"/>
      <w:b/>
      <w:bCs/>
    </w:rPr>
  </w:style>
  <w:style w:type="paragraph" w:styleId="PargrafodaLista">
    <w:name w:val="List Paragraph"/>
    <w:basedOn w:val="Normal"/>
    <w:uiPriority w:val="34"/>
    <w:qFormat/>
    <w:rsid w:val="00685601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rsid w:val="00986AD6"/>
    <w:pPr>
      <w:spacing w:after="0" w:line="240" w:lineRule="auto"/>
      <w:ind w:left="4330" w:hanging="360"/>
      <w:jc w:val="both"/>
    </w:pPr>
  </w:style>
  <w:style w:type="character" w:customStyle="1" w:styleId="SubttuloChar">
    <w:name w:val="Subtítulo Char"/>
    <w:basedOn w:val="Fontepargpadro"/>
    <w:link w:val="Subttulo"/>
    <w:uiPriority w:val="11"/>
    <w:rsid w:val="005E0F94"/>
    <w:rPr>
      <w:rFonts w:eastAsia="Calibri" w:cstheme="minorHAnsi"/>
      <w:bCs/>
    </w:rPr>
  </w:style>
  <w:style w:type="paragraph" w:styleId="SemEspaamento">
    <w:name w:val="No Spacing"/>
    <w:uiPriority w:val="1"/>
    <w:qFormat/>
    <w:rsid w:val="00C70BD6"/>
    <w:pPr>
      <w:spacing w:after="0" w:line="240" w:lineRule="auto"/>
    </w:pPr>
  </w:style>
  <w:style w:type="paragraph" w:styleId="NormalWeb">
    <w:name w:val="Normal (Web)"/>
    <w:basedOn w:val="Normal"/>
    <w:unhideWhenUsed/>
    <w:rsid w:val="0021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D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next w:val="Normal"/>
    <w:qFormat/>
    <w:rsid w:val="0030479B"/>
    <w:pPr>
      <w:spacing w:before="480" w:after="120" w:line="276" w:lineRule="auto"/>
      <w:ind w:left="720" w:hanging="495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04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3D555D"/>
    <w:pPr>
      <w:suppressAutoHyphens/>
      <w:autoSpaceDN w:val="0"/>
      <w:textAlignment w:val="baseline"/>
    </w:pPr>
    <w:rPr>
      <w:rFonts w:cs="Tahoma"/>
    </w:rPr>
  </w:style>
  <w:style w:type="numbering" w:customStyle="1" w:styleId="WWNum2">
    <w:name w:val="WWNum2"/>
    <w:basedOn w:val="Semlista"/>
    <w:rsid w:val="003D555D"/>
  </w:style>
  <w:style w:type="numbering" w:customStyle="1" w:styleId="WWNum16">
    <w:name w:val="WWNum16"/>
    <w:basedOn w:val="Semlista"/>
    <w:rsid w:val="00743F73"/>
  </w:style>
  <w:style w:type="paragraph" w:customStyle="1" w:styleId="Textbody">
    <w:name w:val="Text body"/>
    <w:basedOn w:val="Standard"/>
    <w:rsid w:val="00743F73"/>
    <w:pPr>
      <w:spacing w:after="140" w:line="276" w:lineRule="auto"/>
    </w:pPr>
  </w:style>
  <w:style w:type="numbering" w:customStyle="1" w:styleId="WWNum11">
    <w:name w:val="WWNum11"/>
    <w:basedOn w:val="Semlista"/>
    <w:rsid w:val="00743F73"/>
  </w:style>
  <w:style w:type="paragraph" w:customStyle="1" w:styleId="Nivel01">
    <w:name w:val="Nivel 01"/>
    <w:basedOn w:val="Ttulo1"/>
    <w:next w:val="Normal"/>
    <w:qFormat/>
    <w:rsid w:val="009F4973"/>
    <w:pPr>
      <w:tabs>
        <w:tab w:val="num" w:pos="360"/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9F4973"/>
    <w:rPr>
      <w:rFonts w:ascii="Arial" w:hAnsi="Arial" w:cs="Arial"/>
      <w:color w:val="000000"/>
      <w:lang w:eastAsia="pt-BR"/>
    </w:rPr>
  </w:style>
  <w:style w:type="paragraph" w:customStyle="1" w:styleId="Nivel2">
    <w:name w:val="Nivel 2"/>
    <w:basedOn w:val="Normal"/>
    <w:link w:val="Nivel2Char"/>
    <w:qFormat/>
    <w:rsid w:val="009F4973"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paragraph" w:customStyle="1" w:styleId="Nivel3">
    <w:name w:val="Nivel 3"/>
    <w:basedOn w:val="Normal"/>
    <w:qFormat/>
    <w:rsid w:val="009F4973"/>
    <w:pPr>
      <w:spacing w:before="120" w:after="120" w:line="276" w:lineRule="auto"/>
      <w:ind w:left="425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9F4973"/>
    <w:p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9F4973"/>
    <w:pPr>
      <w:ind w:left="1276"/>
    </w:pPr>
  </w:style>
  <w:style w:type="character" w:styleId="Hyperlink">
    <w:name w:val="Hyperlink"/>
    <w:basedOn w:val="Fontepargpadro"/>
    <w:uiPriority w:val="99"/>
    <w:unhideWhenUsed/>
    <w:rsid w:val="00292D5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2D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2D53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D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D53"/>
    <w:rPr>
      <w:vertAlign w:val="superscript"/>
    </w:rPr>
  </w:style>
  <w:style w:type="character" w:styleId="Refdecomentrio">
    <w:name w:val="annotation reference"/>
    <w:basedOn w:val="Fontepargpadro"/>
    <w:unhideWhenUsed/>
    <w:qFormat/>
    <w:rsid w:val="00090C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90CA6"/>
    <w:pPr>
      <w:spacing w:after="0" w:line="240" w:lineRule="auto"/>
    </w:pPr>
    <w:rPr>
      <w:rFonts w:ascii="Ecofont_Spranq_eco_Sans" w:eastAsiaTheme="minorEastAsia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90CA6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ou">
    <w:name w:val="ou"/>
    <w:basedOn w:val="PargrafodaLista"/>
    <w:link w:val="ouChar"/>
    <w:qFormat/>
    <w:rsid w:val="00090CA6"/>
    <w:pPr>
      <w:spacing w:before="60" w:after="60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Fontepargpadro"/>
    <w:link w:val="ou"/>
    <w:rsid w:val="00090CA6"/>
    <w:rPr>
      <w:rFonts w:ascii="Arial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Nvel2-Red">
    <w:name w:val="Nível 2 -Red"/>
    <w:basedOn w:val="Nivel2"/>
    <w:link w:val="Nvel2-RedChar"/>
    <w:qFormat/>
    <w:rsid w:val="00090CA6"/>
    <w:rPr>
      <w:rFonts w:eastAsiaTheme="minorEastAsia"/>
      <w:i/>
      <w:iCs/>
      <w:color w:val="FF0000"/>
      <w:sz w:val="20"/>
      <w:szCs w:val="20"/>
    </w:rPr>
  </w:style>
  <w:style w:type="character" w:customStyle="1" w:styleId="Nvel2-RedChar">
    <w:name w:val="Nível 2 -Red Char"/>
    <w:basedOn w:val="Nivel2Char"/>
    <w:link w:val="Nvel2-Red"/>
    <w:rsid w:val="00090CA6"/>
    <w:rPr>
      <w:rFonts w:eastAsiaTheme="minorEastAsia"/>
      <w:i/>
      <w:iCs/>
      <w:color w:val="FF0000"/>
      <w:sz w:val="20"/>
      <w:szCs w:val="20"/>
    </w:rPr>
  </w:style>
  <w:style w:type="table" w:customStyle="1" w:styleId="a">
    <w:basedOn w:val="TableNormal"/>
    <w:rsid w:val="00986A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86A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86A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5JjX3sGV5GtROb7OMFKTczP3iw==">AMUW2mWSTLoRTcPJzGRO6p6D9LQwojVWR9tSeQOPlGWS9f6rf2Whz6gaB01SrWVvvNAwUr6YwgWoD3NKGXOdW+2/QIl3cWEU2BuDCW1vFDwkcqzB5gm7aI39yVoxJ6aVgAQgipb/DQf79XQ1T8JeUgK60XlquPmOq0uA83qSDui64vkb/vw3xVDVykb4NpxqzPq1Tu9BlAwnc+Vf3EqHGegcBrtwdXIhYOq6p51ED6gjteS6a/vQ28khN4ViFjk8l0ooCS4LnBK1SmtS8M+n5FEhiBgRpT+aut5EnkydwWge/wIvbgI3RHQO3G7WkBGU+9x49tlPmhErmq22dtx7ZzYs0Woyy9pulYOSoqZ3cyjWoQOvOQroM6L2gqBiFOHFpQKqopepTBNa1Ow9333FglxGJ0sqNdVGpLkePybr1N9LP9b/xkOdBaElpdcdEVsEMAnton3yFA/niIGxRwxJsHgf+loemlPRkRb9eLs6fOT1bRgJWyxBOOfnCDtcz8D5g3TuEUxunT5VZSQoZCpAJE4Jc4Q4P1Hp2iTNoOJtvZKF9/NntvFGEsAX/dyCjpg1kebSXJ3M0skDVcPaq4ftMiaJKOPzk5rJLdiFToxqVbkjS/UGBafj3Py/HNZFyswd9jzr7pf6EIfuPlKY9A22eXnMskJiyO9YLxaRGVT28h03BkqWdgSvZqKx1xHaVK9Ydi/CJWpFygi3+ORAMyl4o/h2uAr812QS1G3UzLZMJrojMeku6xOd4pTaG/pe/uN5D91naLTW9B57gwRjmmV2jqmQUVOvaiDva4awCHSFTVweuwkBpeZU6vSjz7a6HQThxwppC2mfL7WjYCs2pqJsKiFsFhWNvtBZC9WVRPbvL2WXYclVIglkpgreidliz+TjZbEjXiLbGcILSvuSBs0pAd/tFZiCbQ/ohJdvE/Yttl6E/rJAyPcx2rlgN9Jh7qICyUroJujep918SDZV0mVdGJGukAuk2DmyXDYEOuJ2aeRWis2Eut8jTeXLgAS/qRE+cq5vuQMawJ37apDSYw1eC/mx/Vxx0hDYQ1a7CWySYv1K0emHJB9BLl+HO36NYBTlkByQT6tnOUHfaEZXSg/TjP3KCDbRbqsPIOF7xu3CAkb2CapVFfZMtFFzmXnAjsQPtncZqVncJBHH2HjVPex1LB9gM4ZRxATsnA8S2L40rAaCjI6QEI2b/NNFMkw7ys0j7nYOJ/Lh6RgAaYx2oV0djXrrphHtQFsAlDNDxMLcwJXVLYEvxSuGvejISB/MiVBmzf3ztLi+9VgY3VieOH1ueFdazGQ1qXVlM5HVjFVT/fuBWa43i40HVb1XK3HJyaNMaA+oZAxQh+TneMTfXcNtB7XsfKawXbERrOmf/NDv+wAPoDMt5Onm/DCEbJmlR3GEXrxE6qsvWIQTeD7pqQpr2GNZDZJPRIuacmW4pWfKiIRgjRY/cYb9NkNZCVyq7YYnKMOmTyErq7SovQsnPwbml+0NH5RdhQyIz20l7gfdOAm8yC7ZQWo0JHlRi95EbW5GULMWJIsG8p0oqlGXTFFuHatyhD45wULqeVrIM7+ut/AcdpvH0Ia1BsrNIAcSsBuDuh5JHODMOYv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35EB3-643B-4D4A-B88A-57BB19A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4144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Mottin</dc:creator>
  <cp:lastModifiedBy>priscila.daluz</cp:lastModifiedBy>
  <cp:revision>4</cp:revision>
  <cp:lastPrinted>2023-05-16T18:33:00Z</cp:lastPrinted>
  <dcterms:created xsi:type="dcterms:W3CDTF">2022-08-27T16:50:00Z</dcterms:created>
  <dcterms:modified xsi:type="dcterms:W3CDTF">2023-05-16T20:32:00Z</dcterms:modified>
</cp:coreProperties>
</file>